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71BB7" w14:textId="77777777" w:rsidR="003D0069" w:rsidRDefault="003D0069">
      <w:pPr>
        <w:spacing w:line="200" w:lineRule="exact"/>
        <w:ind w:firstLine="480"/>
        <w:rPr>
          <w:sz w:val="24"/>
        </w:rPr>
      </w:pPr>
    </w:p>
    <w:p w14:paraId="1A3F16AC" w14:textId="77777777" w:rsidR="003D0069" w:rsidRDefault="003D0069">
      <w:pPr>
        <w:spacing w:line="200" w:lineRule="exact"/>
        <w:ind w:firstLine="480"/>
        <w:rPr>
          <w:sz w:val="24"/>
        </w:rPr>
      </w:pPr>
    </w:p>
    <w:p w14:paraId="01557A23" w14:textId="77777777" w:rsidR="003D0069" w:rsidRDefault="003D0069">
      <w:pPr>
        <w:spacing w:line="200" w:lineRule="exact"/>
        <w:ind w:firstLine="480"/>
        <w:rPr>
          <w:sz w:val="24"/>
        </w:rPr>
      </w:pPr>
    </w:p>
    <w:p w14:paraId="473B464A" w14:textId="77777777" w:rsidR="003D0069" w:rsidRDefault="003D0069">
      <w:pPr>
        <w:spacing w:line="301" w:lineRule="exact"/>
        <w:ind w:firstLine="480"/>
        <w:rPr>
          <w:sz w:val="24"/>
        </w:rPr>
      </w:pPr>
    </w:p>
    <w:p w14:paraId="480459DA" w14:textId="77777777" w:rsidR="003D0069" w:rsidRDefault="00A33F45">
      <w:pPr>
        <w:spacing w:line="662" w:lineRule="exact"/>
        <w:ind w:right="-19" w:firstLineChars="600" w:firstLine="3494"/>
        <w:rPr>
          <w:sz w:val="20"/>
          <w:szCs w:val="20"/>
        </w:rPr>
      </w:pPr>
      <w:r>
        <w:rPr>
          <w:rFonts w:ascii="SimSun" w:hAnsi="SimSun" w:cs="SimSun" w:hint="eastAsia"/>
          <w:b/>
          <w:bCs/>
          <w:sz w:val="58"/>
          <w:szCs w:val="58"/>
        </w:rPr>
        <w:t>SXCOM V1.0.1</w:t>
      </w:r>
    </w:p>
    <w:p w14:paraId="69F7E4BF" w14:textId="77777777" w:rsidR="003D0069" w:rsidRDefault="003D0069">
      <w:pPr>
        <w:ind w:firstLineChars="0" w:firstLine="0"/>
        <w:rPr>
          <w:b/>
          <w:bCs/>
          <w:color w:val="000000"/>
          <w:sz w:val="32"/>
        </w:rPr>
      </w:pPr>
    </w:p>
    <w:sdt>
      <w:sdtPr>
        <w:rPr>
          <w:sz w:val="21"/>
          <w:lang w:val="zh-CN"/>
        </w:rPr>
        <w:id w:val="-742566201"/>
        <w:docPartObj>
          <w:docPartGallery w:val="Table of Contents"/>
          <w:docPartUnique/>
        </w:docPartObj>
      </w:sdtPr>
      <w:sdtEndPr>
        <w:rPr>
          <w:b/>
          <w:bCs/>
          <w:sz w:val="28"/>
        </w:rPr>
      </w:sdtEndPr>
      <w:sdtContent>
        <w:p w14:paraId="660F6A72" w14:textId="5195CD02" w:rsidR="003D0069" w:rsidRDefault="003D0069">
          <w:pPr>
            <w:spacing w:after="0" w:line="240" w:lineRule="auto"/>
            <w:ind w:firstLineChars="0" w:firstLine="0"/>
            <w:jc w:val="center"/>
          </w:pPr>
        </w:p>
        <w:p w14:paraId="7873894D" w14:textId="77777777" w:rsidR="003D0069" w:rsidRDefault="00A33F45">
          <w:pPr>
            <w:pStyle w:val="11"/>
            <w:tabs>
              <w:tab w:val="right" w:leader="dot" w:pos="10466"/>
            </w:tabs>
            <w:ind w:firstLine="402"/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624" w:history="1">
            <w:r>
              <w:t xml:space="preserve">1 </w:t>
            </w:r>
            <w:r>
              <w:rPr>
                <w:rFonts w:hint="eastAsia"/>
              </w:rPr>
              <w:t>Interface introduction</w:t>
            </w:r>
            <w:r>
              <w:tab/>
            </w:r>
            <w:r>
              <w:fldChar w:fldCharType="begin"/>
            </w:r>
            <w:r>
              <w:instrText xml:space="preserve"> PAGEREF _Toc5624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036752C7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17309" w:history="1">
            <w:r>
              <w:t xml:space="preserve">1.1 </w:t>
            </w:r>
            <w:r>
              <w:rPr>
                <w:rFonts w:hint="eastAsia"/>
              </w:rPr>
              <w:t>Function introduction</w:t>
            </w:r>
            <w:r>
              <w:tab/>
            </w:r>
            <w:r>
              <w:fldChar w:fldCharType="begin"/>
            </w:r>
            <w:r>
              <w:instrText xml:space="preserve"> PAGEREF _Toc17309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2DDF3CE3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30033" w:history="1">
            <w:r>
              <w:t xml:space="preserve">1.2 </w:t>
            </w:r>
            <w:r>
              <w:rPr>
                <w:rFonts w:hint="eastAsia"/>
              </w:rPr>
              <w:t xml:space="preserve">Software working </w:t>
            </w:r>
            <w:r>
              <w:rPr>
                <w:rFonts w:hint="eastAsia"/>
              </w:rPr>
              <w:t>environment</w:t>
            </w:r>
            <w:r>
              <w:tab/>
            </w:r>
            <w:r>
              <w:fldChar w:fldCharType="begin"/>
            </w:r>
            <w:r>
              <w:instrText xml:space="preserve"> PAGEREF _Toc30033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682FAAD4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5054" w:history="1">
            <w:r>
              <w:t xml:space="preserve">1.3 </w:t>
            </w:r>
            <w:r>
              <w:rPr>
                <w:rFonts w:hint="eastAsia"/>
              </w:rPr>
              <w:t>Software explanation</w:t>
            </w:r>
            <w:r>
              <w:tab/>
            </w:r>
            <w:r>
              <w:fldChar w:fldCharType="begin"/>
            </w:r>
            <w:r>
              <w:instrText xml:space="preserve"> PAGEREF _Toc5054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07B9631B" w14:textId="77777777" w:rsidR="003D0069" w:rsidRDefault="00A33F45">
          <w:pPr>
            <w:pStyle w:val="11"/>
            <w:tabs>
              <w:tab w:val="right" w:leader="dot" w:pos="10466"/>
            </w:tabs>
            <w:ind w:firstLine="402"/>
          </w:pPr>
          <w:hyperlink w:anchor="_Toc13193" w:history="1">
            <w:r>
              <w:t xml:space="preserve">2 </w:t>
            </w:r>
            <w:r>
              <w:rPr>
                <w:rFonts w:hint="eastAsia"/>
              </w:rPr>
              <w:t>Menu bar</w:t>
            </w:r>
            <w:r>
              <w:tab/>
            </w:r>
            <w:r>
              <w:fldChar w:fldCharType="begin"/>
            </w:r>
            <w:r>
              <w:instrText xml:space="preserve"> PAGEREF _Toc13193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14:paraId="6E1BBF59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25055" w:history="1">
            <w:r>
              <w:t xml:space="preserve">2.1 </w:t>
            </w:r>
            <w:r>
              <w:rPr>
                <w:rFonts w:hint="eastAsia"/>
              </w:rPr>
              <w:t>SERIAL COM Port setting</w:t>
            </w:r>
            <w:r>
              <w:tab/>
            </w:r>
            <w:r>
              <w:fldChar w:fldCharType="begin"/>
            </w:r>
            <w:r>
              <w:instrText xml:space="preserve"> PAGEREF _Toc25055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14:paraId="3988B08B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28904" w:history="1">
            <w:r>
              <w:t xml:space="preserve">2.2 </w:t>
            </w:r>
            <w:r>
              <w:rPr>
                <w:rFonts w:hint="eastAsia"/>
              </w:rPr>
              <w:t>Import ini</w:t>
            </w:r>
            <w:r>
              <w:tab/>
            </w:r>
            <w:r>
              <w:fldChar w:fldCharType="begin"/>
            </w:r>
            <w:r>
              <w:instrText xml:space="preserve"> PAGEREF _Toc28904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14:paraId="4BE99E09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27676" w:history="1">
            <w:r>
              <w:t xml:space="preserve">2.3 </w:t>
            </w:r>
            <w:r>
              <w:rPr>
                <w:rFonts w:hint="eastAsia"/>
              </w:rPr>
              <w:t>Save data</w:t>
            </w:r>
            <w:r>
              <w:tab/>
            </w:r>
            <w:r>
              <w:fldChar w:fldCharType="begin"/>
            </w:r>
            <w:r>
              <w:instrText xml:space="preserve"> PAGEREF _Toc27676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5C609B6E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24130" w:history="1">
            <w:r>
              <w:t xml:space="preserve">2.4 </w:t>
            </w:r>
            <w:r>
              <w:rPr>
                <w:rFonts w:hint="eastAsia"/>
              </w:rPr>
              <w:t>Sending file setting</w:t>
            </w:r>
            <w:r>
              <w:tab/>
            </w:r>
            <w:r>
              <w:fldChar w:fldCharType="begin"/>
            </w:r>
            <w:r>
              <w:instrText xml:space="preserve"> PAGEREF _Toc24130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0137B4D7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1661" w:history="1">
            <w:r>
              <w:t xml:space="preserve">2.5 </w:t>
            </w:r>
            <w:r>
              <w:rPr>
                <w:rFonts w:hint="eastAsia"/>
              </w:rPr>
              <w:t>Language</w:t>
            </w:r>
            <w:r>
              <w:tab/>
            </w:r>
            <w:r>
              <w:fldChar w:fldCharType="begin"/>
            </w:r>
            <w:r>
              <w:instrText xml:space="preserve"> PAGEREF _Toc1661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51214278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21499" w:history="1">
            <w:r>
              <w:t xml:space="preserve">2.6 </w:t>
            </w:r>
            <w:r>
              <w:rPr>
                <w:rFonts w:hint="eastAsia"/>
              </w:rPr>
              <w:t>Help</w:t>
            </w:r>
            <w:r>
              <w:tab/>
            </w:r>
            <w:r>
              <w:fldChar w:fldCharType="begin"/>
            </w:r>
            <w:r>
              <w:instrText xml:space="preserve"> PAGEREF _Toc21499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03FFCF70" w14:textId="77777777" w:rsidR="003D0069" w:rsidRDefault="00A33F45">
          <w:pPr>
            <w:pStyle w:val="11"/>
            <w:tabs>
              <w:tab w:val="right" w:leader="dot" w:pos="10466"/>
            </w:tabs>
            <w:ind w:firstLine="402"/>
          </w:pPr>
          <w:hyperlink w:anchor="_Toc4706" w:history="1">
            <w:r>
              <w:t xml:space="preserve">3 </w:t>
            </w:r>
            <w:r>
              <w:rPr>
                <w:rFonts w:hint="eastAsia"/>
              </w:rPr>
              <w:t>sTATUS BAR</w:t>
            </w:r>
            <w:r>
              <w:tab/>
            </w:r>
            <w:r>
              <w:fldChar w:fldCharType="begin"/>
            </w:r>
            <w:r>
              <w:instrText xml:space="preserve"> PAGEREF _Toc4706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07C5B277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13881" w:history="1">
            <w:r>
              <w:t xml:space="preserve">3.1 </w:t>
            </w:r>
            <w:r>
              <w:rPr>
                <w:rFonts w:hint="eastAsia"/>
              </w:rPr>
              <w:t>SERIAL Port NO.</w:t>
            </w:r>
            <w:r>
              <w:tab/>
            </w:r>
            <w:r>
              <w:fldChar w:fldCharType="begin"/>
            </w:r>
            <w:r>
              <w:instrText xml:space="preserve"> PAGEREF _Toc13881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465C2A3D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29310" w:history="1">
            <w:r>
              <w:t xml:space="preserve">3.2 </w:t>
            </w:r>
            <w:r>
              <w:rPr>
                <w:rFonts w:hint="eastAsia"/>
              </w:rPr>
              <w:t>Baud Rate</w:t>
            </w:r>
            <w:r>
              <w:tab/>
            </w:r>
            <w:r>
              <w:fldChar w:fldCharType="begin"/>
            </w:r>
            <w:r>
              <w:instrText xml:space="preserve"> PAGEREF _Toc29310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14:paraId="58CD4A0A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14210" w:history="1">
            <w:r>
              <w:t xml:space="preserve">3.3 </w:t>
            </w:r>
            <w:r>
              <w:rPr>
                <w:rFonts w:hint="eastAsia"/>
              </w:rPr>
              <w:t>Open SERIAL Port</w:t>
            </w:r>
            <w:r>
              <w:tab/>
            </w:r>
            <w:r>
              <w:fldChar w:fldCharType="begin"/>
            </w:r>
            <w:r>
              <w:instrText xml:space="preserve"> PAGEREF _Toc14210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14:paraId="569E4057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26484" w:history="1">
            <w:r>
              <w:t xml:space="preserve">3.4 </w:t>
            </w:r>
            <w:r>
              <w:rPr>
                <w:rFonts w:hint="eastAsia"/>
              </w:rPr>
              <w:t>DTR&amp;RST</w:t>
            </w:r>
            <w:r>
              <w:tab/>
            </w:r>
            <w:r>
              <w:fldChar w:fldCharType="begin"/>
            </w:r>
            <w:r>
              <w:instrText xml:space="preserve"> PAGEREF _Toc26484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14:paraId="10173A3A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21839" w:history="1">
            <w:r>
              <w:t>3.5</w:t>
            </w:r>
            <w:r>
              <w:rPr>
                <w:rFonts w:hint="eastAsia"/>
              </w:rPr>
              <w:t xml:space="preserve"> Other</w:t>
            </w:r>
            <w:r>
              <w:tab/>
            </w:r>
            <w:r>
              <w:fldChar w:fldCharType="begin"/>
            </w:r>
            <w:r>
              <w:instrText xml:space="preserve"> PAGEREF _Toc21839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14:paraId="662176C5" w14:textId="77777777" w:rsidR="003D0069" w:rsidRDefault="00A33F45">
          <w:pPr>
            <w:pStyle w:val="11"/>
            <w:tabs>
              <w:tab w:val="right" w:leader="dot" w:pos="10466"/>
            </w:tabs>
            <w:ind w:firstLine="402"/>
          </w:pPr>
          <w:hyperlink w:anchor="_Toc25238" w:history="1">
            <w:r>
              <w:t xml:space="preserve">4 </w:t>
            </w:r>
            <w:r>
              <w:rPr>
                <w:rFonts w:hint="eastAsia"/>
              </w:rPr>
              <w:t>Main sending command BOX</w:t>
            </w:r>
            <w:r>
              <w:tab/>
            </w:r>
            <w:r>
              <w:fldChar w:fldCharType="begin"/>
            </w:r>
            <w:r>
              <w:instrText xml:space="preserve"> PAGEREF _Toc25238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14:paraId="2CD64A25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1645" w:history="1">
            <w:r>
              <w:t>4.1</w:t>
            </w:r>
            <w:r>
              <w:rPr>
                <w:rFonts w:hint="eastAsia"/>
              </w:rPr>
              <w:t xml:space="preserve"> Extension</w:t>
            </w:r>
            <w:r>
              <w:tab/>
            </w:r>
            <w:r>
              <w:fldChar w:fldCharType="begin"/>
            </w:r>
            <w:r>
              <w:instrText xml:space="preserve"> PAGEREF _Toc1645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14:paraId="33E73A78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1873" w:history="1">
            <w:r>
              <w:t xml:space="preserve">4.2 </w:t>
            </w:r>
            <w:r>
              <w:rPr>
                <w:rFonts w:hint="eastAsia"/>
              </w:rPr>
              <w:t>Open file</w:t>
            </w:r>
            <w:r>
              <w:tab/>
            </w:r>
            <w:r>
              <w:fldChar w:fldCharType="begin"/>
            </w:r>
            <w:r>
              <w:instrText xml:space="preserve"> PAGEREF _Toc1873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14:paraId="48BADCF1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4378" w:history="1">
            <w:r>
              <w:t xml:space="preserve">4.3 </w:t>
            </w:r>
            <w:r>
              <w:rPr>
                <w:rFonts w:hint="eastAsia"/>
              </w:rPr>
              <w:t>Send file</w:t>
            </w:r>
            <w:r>
              <w:tab/>
            </w:r>
            <w:r>
              <w:fldChar w:fldCharType="begin"/>
            </w:r>
            <w:r>
              <w:instrText xml:space="preserve"> PAGEREF _Toc43</w:instrText>
            </w:r>
            <w:r>
              <w:instrText xml:space="preserve">78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14:paraId="43BAF11A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6477" w:history="1">
            <w:r>
              <w:t xml:space="preserve">4.4 </w:t>
            </w:r>
            <w:r>
              <w:rPr>
                <w:rFonts w:hint="eastAsia"/>
              </w:rPr>
              <w:t>Real-time storage</w:t>
            </w:r>
            <w:r>
              <w:tab/>
            </w:r>
            <w:r>
              <w:fldChar w:fldCharType="begin"/>
            </w:r>
            <w:r>
              <w:instrText xml:space="preserve"> PAGEREF _Toc6477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14:paraId="75C04D55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28475" w:history="1">
            <w:r>
              <w:t xml:space="preserve">4.5 </w:t>
            </w:r>
            <w:r>
              <w:rPr>
                <w:rFonts w:hint="eastAsia"/>
              </w:rPr>
              <w:t>Timestamp</w:t>
            </w:r>
            <w:r>
              <w:tab/>
            </w:r>
            <w:r>
              <w:fldChar w:fldCharType="begin"/>
            </w:r>
            <w:r>
              <w:instrText xml:space="preserve"> PAGEREF _Toc28475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14:paraId="6D639C61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17489" w:history="1">
            <w:r>
              <w:t xml:space="preserve">4.6 </w:t>
            </w:r>
            <w:r>
              <w:rPr>
                <w:rFonts w:hint="eastAsia"/>
              </w:rPr>
              <w:t>Hex(Display window)</w:t>
            </w:r>
            <w:r>
              <w:tab/>
            </w:r>
            <w:r>
              <w:fldChar w:fldCharType="begin"/>
            </w:r>
            <w:r>
              <w:instrText xml:space="preserve"> PAGEREF _Toc17489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14:paraId="217321A9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6435" w:history="1">
            <w:r>
              <w:t xml:space="preserve">4.7 </w:t>
            </w:r>
            <w:r>
              <w:rPr>
                <w:rFonts w:hint="eastAsia"/>
              </w:rPr>
              <w:t>CleaN window</w:t>
            </w:r>
            <w:r>
              <w:tab/>
            </w:r>
            <w:r>
              <w:fldChar w:fldCharType="begin"/>
            </w:r>
            <w:r>
              <w:instrText xml:space="preserve"> PAGEREF _Toc6435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14:paraId="58DF23F0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21598" w:history="1">
            <w:r>
              <w:t xml:space="preserve">4.8 </w:t>
            </w:r>
            <w:r>
              <w:rPr>
                <w:rFonts w:hint="eastAsia"/>
              </w:rPr>
              <w:t>Hex(send window)</w:t>
            </w:r>
            <w:r>
              <w:tab/>
            </w:r>
            <w:r>
              <w:fldChar w:fldCharType="begin"/>
            </w:r>
            <w:r>
              <w:instrText xml:space="preserve"> PAGEREF _Toc21598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14:paraId="03729C56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5064" w:history="1">
            <w:r>
              <w:t xml:space="preserve">4.9 </w:t>
            </w:r>
            <w:r>
              <w:rPr>
                <w:rFonts w:hint="eastAsia"/>
              </w:rPr>
              <w:t>Timing</w:t>
            </w:r>
            <w:r>
              <w:tab/>
            </w:r>
            <w:r>
              <w:fldChar w:fldCharType="begin"/>
            </w:r>
            <w:r>
              <w:instrText xml:space="preserve"> PAGEREF _Toc5064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14:paraId="5EE4432A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26539" w:history="1">
            <w:r>
              <w:t xml:space="preserve">4.10 </w:t>
            </w:r>
            <w:r>
              <w:rPr>
                <w:rFonts w:hint="eastAsia"/>
              </w:rPr>
              <w:t>send out</w:t>
            </w:r>
            <w:r>
              <w:tab/>
            </w:r>
            <w:r>
              <w:fldChar w:fldCharType="begin"/>
            </w:r>
            <w:r>
              <w:instrText xml:space="preserve"> PAGEREF _Toc26539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14:paraId="75F19DBD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17746" w:history="1">
            <w:r>
              <w:t xml:space="preserve">4.11 </w:t>
            </w:r>
            <w:r>
              <w:rPr>
                <w:rFonts w:hint="eastAsia"/>
              </w:rPr>
              <w:t>Other</w:t>
            </w:r>
            <w:r>
              <w:tab/>
            </w:r>
            <w:r>
              <w:fldChar w:fldCharType="begin"/>
            </w:r>
            <w:r>
              <w:instrText xml:space="preserve"> PAGEREF _Toc17746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14:paraId="513D42B0" w14:textId="77777777" w:rsidR="003D0069" w:rsidRDefault="00A33F45">
          <w:pPr>
            <w:pStyle w:val="11"/>
            <w:tabs>
              <w:tab w:val="right" w:leader="dot" w:pos="10466"/>
            </w:tabs>
            <w:ind w:firstLine="402"/>
          </w:pPr>
          <w:hyperlink w:anchor="_Toc12637" w:history="1">
            <w:r>
              <w:t xml:space="preserve">5 </w:t>
            </w:r>
            <w:r>
              <w:rPr>
                <w:rFonts w:hint="eastAsia"/>
              </w:rPr>
              <w:t>Quick send</w:t>
            </w:r>
            <w:r>
              <w:tab/>
            </w:r>
            <w:r>
              <w:fldChar w:fldCharType="begin"/>
            </w:r>
            <w:r>
              <w:instrText xml:space="preserve"> PAGEREF _Toc12637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14:paraId="36342A7D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27494" w:history="1">
            <w:r>
              <w:t xml:space="preserve">5.1 </w:t>
            </w:r>
            <w:r>
              <w:rPr>
                <w:rFonts w:hint="eastAsia"/>
              </w:rPr>
              <w:t>Send in sequence</w:t>
            </w:r>
            <w:r>
              <w:tab/>
            </w:r>
            <w:r>
              <w:fldChar w:fldCharType="begin"/>
            </w:r>
            <w:r>
              <w:instrText xml:space="preserve"> PAGEREF _Toc27494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14:paraId="0A4EBB01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23353" w:history="1">
            <w:r>
              <w:t xml:space="preserve">5.2 </w:t>
            </w:r>
            <w:r>
              <w:rPr>
                <w:rFonts w:hint="eastAsia"/>
              </w:rPr>
              <w:t>Send in random</w:t>
            </w:r>
            <w:r>
              <w:tab/>
            </w:r>
            <w:r>
              <w:fldChar w:fldCharType="begin"/>
            </w:r>
            <w:r>
              <w:instrText xml:space="preserve"> PAGE</w:instrText>
            </w:r>
            <w:r>
              <w:instrText xml:space="preserve">REF _Toc23353 </w:instrText>
            </w:r>
            <w:r>
              <w:fldChar w:fldCharType="separate"/>
            </w:r>
            <w:r>
              <w:t>11</w:t>
            </w:r>
            <w:r>
              <w:fldChar w:fldCharType="end"/>
            </w:r>
          </w:hyperlink>
        </w:p>
        <w:p w14:paraId="0968D4AE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10406" w:history="1">
            <w:r>
              <w:t xml:space="preserve">5.3 </w:t>
            </w:r>
            <w:r>
              <w:rPr>
                <w:rFonts w:hint="eastAsia"/>
              </w:rPr>
              <w:t>Hex</w:t>
            </w:r>
            <w:r>
              <w:tab/>
            </w:r>
            <w:r>
              <w:fldChar w:fldCharType="begin"/>
            </w:r>
            <w:r>
              <w:instrText xml:space="preserve"> PAGEREF _Toc10406 </w:instrText>
            </w:r>
            <w:r>
              <w:fldChar w:fldCharType="separate"/>
            </w:r>
            <w:r>
              <w:t>11</w:t>
            </w:r>
            <w:r>
              <w:fldChar w:fldCharType="end"/>
            </w:r>
          </w:hyperlink>
        </w:p>
        <w:p w14:paraId="15B3DD59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17821" w:history="1">
            <w:r>
              <w:t xml:space="preserve">5.4 </w:t>
            </w:r>
            <w:r>
              <w:rPr>
                <w:rFonts w:hint="eastAsia"/>
              </w:rPr>
              <w:t>Timing</w:t>
            </w:r>
            <w:r>
              <w:tab/>
            </w:r>
            <w:r>
              <w:fldChar w:fldCharType="begin"/>
            </w:r>
            <w:r>
              <w:instrText xml:space="preserve"> PAGEREF _Toc17821 </w:instrText>
            </w:r>
            <w:r>
              <w:fldChar w:fldCharType="separate"/>
            </w:r>
            <w:r>
              <w:t>11</w:t>
            </w:r>
            <w:r>
              <w:fldChar w:fldCharType="end"/>
            </w:r>
          </w:hyperlink>
        </w:p>
        <w:p w14:paraId="303F5369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2864" w:history="1">
            <w:r>
              <w:t xml:space="preserve">5.5 </w:t>
            </w:r>
            <w:r>
              <w:rPr>
                <w:rFonts w:hint="eastAsia"/>
              </w:rPr>
              <w:t>Send</w:t>
            </w:r>
            <w:r>
              <w:tab/>
            </w:r>
            <w:r>
              <w:fldChar w:fldCharType="begin"/>
            </w:r>
            <w:r>
              <w:instrText xml:space="preserve"> PAGEREF _Toc2864 </w:instrText>
            </w:r>
            <w:r>
              <w:fldChar w:fldCharType="separate"/>
            </w:r>
            <w:r>
              <w:t>11</w:t>
            </w:r>
            <w:r>
              <w:fldChar w:fldCharType="end"/>
            </w:r>
          </w:hyperlink>
        </w:p>
        <w:p w14:paraId="086F9FD7" w14:textId="77777777" w:rsidR="003D0069" w:rsidRDefault="00A33F45">
          <w:pPr>
            <w:pStyle w:val="21"/>
            <w:tabs>
              <w:tab w:val="right" w:leader="dot" w:pos="10466"/>
            </w:tabs>
            <w:ind w:firstLine="400"/>
          </w:pPr>
          <w:hyperlink w:anchor="_Toc8320" w:history="1">
            <w:r>
              <w:t xml:space="preserve">5.6 </w:t>
            </w:r>
            <w:r>
              <w:rPr>
                <w:rFonts w:hint="eastAsia"/>
              </w:rPr>
              <w:t>Other</w:t>
            </w:r>
            <w:r>
              <w:tab/>
            </w:r>
            <w:r>
              <w:fldChar w:fldCharType="begin"/>
            </w:r>
            <w:r>
              <w:instrText xml:space="preserve"> PAGEREF _Toc8320 </w:instrText>
            </w:r>
            <w:r>
              <w:fldChar w:fldCharType="separate"/>
            </w:r>
            <w:r>
              <w:t>11</w:t>
            </w:r>
            <w:r>
              <w:fldChar w:fldCharType="end"/>
            </w:r>
          </w:hyperlink>
        </w:p>
        <w:p w14:paraId="3D53B387" w14:textId="77777777" w:rsidR="003D0069" w:rsidRDefault="00A33F45">
          <w:pPr>
            <w:pStyle w:val="11"/>
            <w:tabs>
              <w:tab w:val="right" w:leader="dot" w:pos="10466"/>
            </w:tabs>
            <w:ind w:firstLine="402"/>
          </w:pPr>
          <w:hyperlink w:anchor="_Toc15401" w:history="1">
            <w:r>
              <w:tab/>
            </w:r>
          </w:hyperlink>
        </w:p>
        <w:p w14:paraId="4F1B1344" w14:textId="77777777" w:rsidR="003D0069" w:rsidRDefault="00A33F45">
          <w:pPr>
            <w:ind w:firstLine="560"/>
          </w:pPr>
          <w:r>
            <w:rPr>
              <w:bCs/>
              <w:lang w:val="zh-CN"/>
            </w:rPr>
            <w:fldChar w:fldCharType="end"/>
          </w:r>
        </w:p>
      </w:sdtContent>
    </w:sdt>
    <w:p w14:paraId="5CBEEDA5" w14:textId="77777777" w:rsidR="003D0069" w:rsidRDefault="003D0069">
      <w:pPr>
        <w:ind w:firstLineChars="0" w:firstLine="0"/>
      </w:pPr>
    </w:p>
    <w:p w14:paraId="23AFB9E5" w14:textId="77777777" w:rsidR="003D0069" w:rsidRDefault="003D0069">
      <w:pPr>
        <w:ind w:firstLineChars="0" w:firstLine="0"/>
      </w:pPr>
    </w:p>
    <w:p w14:paraId="277B4FB3" w14:textId="77777777" w:rsidR="003D0069" w:rsidRDefault="003D0069">
      <w:pPr>
        <w:ind w:firstLineChars="0" w:firstLine="0"/>
      </w:pPr>
    </w:p>
    <w:p w14:paraId="40AD40C5" w14:textId="77777777" w:rsidR="003D0069" w:rsidRDefault="003D0069">
      <w:pPr>
        <w:ind w:firstLineChars="0" w:firstLine="0"/>
      </w:pPr>
    </w:p>
    <w:p w14:paraId="519AAEFD" w14:textId="77777777" w:rsidR="003D0069" w:rsidRDefault="003D0069">
      <w:pPr>
        <w:ind w:firstLineChars="0" w:firstLine="0"/>
      </w:pPr>
    </w:p>
    <w:p w14:paraId="36380F8E" w14:textId="77777777" w:rsidR="003D0069" w:rsidRDefault="003D0069">
      <w:pPr>
        <w:ind w:firstLineChars="0" w:firstLine="0"/>
      </w:pPr>
    </w:p>
    <w:p w14:paraId="1FB986CA" w14:textId="77777777" w:rsidR="003D0069" w:rsidRDefault="00A33F45">
      <w:pPr>
        <w:pStyle w:val="1"/>
      </w:pPr>
      <w:r>
        <w:rPr>
          <w:rFonts w:hint="eastAsia"/>
        </w:rPr>
        <w:lastRenderedPageBreak/>
        <w:t>INTERFACE INTRODUCTION</w:t>
      </w:r>
    </w:p>
    <w:p w14:paraId="2B74C2CF" w14:textId="77777777" w:rsidR="003D0069" w:rsidRDefault="00A33F45">
      <w:pPr>
        <w:ind w:firstLine="560"/>
      </w:pPr>
      <w:r>
        <w:rPr>
          <w:noProof/>
        </w:rPr>
        <w:drawing>
          <wp:inline distT="0" distB="0" distL="114300" distR="114300" wp14:anchorId="00F2DABF" wp14:editId="7FBE7B1E">
            <wp:extent cx="6644640" cy="4983480"/>
            <wp:effectExtent l="0" t="0" r="3810" b="762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4640" cy="498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2475B" w14:textId="77777777" w:rsidR="003D0069" w:rsidRDefault="00A33F45">
      <w:pPr>
        <w:ind w:firstLine="560"/>
      </w:pPr>
      <w:r>
        <w:rPr>
          <w:noProof/>
        </w:rPr>
        <w:lastRenderedPageBreak/>
        <w:drawing>
          <wp:inline distT="0" distB="0" distL="114300" distR="114300" wp14:anchorId="498634C5" wp14:editId="3CA34D26">
            <wp:extent cx="6644640" cy="4983480"/>
            <wp:effectExtent l="0" t="0" r="3810" b="762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4640" cy="498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844D4" w14:textId="77777777" w:rsidR="003D0069" w:rsidRDefault="003D0069">
      <w:pPr>
        <w:ind w:firstLine="560"/>
      </w:pPr>
    </w:p>
    <w:p w14:paraId="77553987" w14:textId="77777777" w:rsidR="003D0069" w:rsidRDefault="00A33F45">
      <w:pPr>
        <w:pStyle w:val="2"/>
      </w:pPr>
      <w:r>
        <w:rPr>
          <w:rFonts w:hint="eastAsia"/>
        </w:rPr>
        <w:t>FUNCTION INTRODUCTION</w:t>
      </w:r>
    </w:p>
    <w:p w14:paraId="1B8CD8F2" w14:textId="77777777" w:rsidR="003D0069" w:rsidRDefault="00A33F45">
      <w:pPr>
        <w:ind w:firstLine="560"/>
        <w:jc w:val="left"/>
      </w:pPr>
      <w:r>
        <w:rPr>
          <w:rFonts w:hint="eastAsia"/>
        </w:rPr>
        <w:t>COM PORT COMMUNICATION SOFTWARE.</w:t>
      </w:r>
    </w:p>
    <w:p w14:paraId="056B7AC8" w14:textId="77777777" w:rsidR="003D0069" w:rsidRDefault="00A33F45">
      <w:pPr>
        <w:pStyle w:val="2"/>
      </w:pPr>
      <w:r>
        <w:rPr>
          <w:rFonts w:hint="eastAsia"/>
        </w:rPr>
        <w:t>SOFTWARE WORKING ENVIRONMENT</w:t>
      </w:r>
    </w:p>
    <w:p w14:paraId="07520D59" w14:textId="77777777" w:rsidR="003D0069" w:rsidRDefault="00A33F45">
      <w:pPr>
        <w:numPr>
          <w:ilvl w:val="0"/>
          <w:numId w:val="2"/>
        </w:numPr>
        <w:ind w:left="574" w:firstLineChars="300" w:firstLine="840"/>
      </w:pPr>
      <w:r>
        <w:rPr>
          <w:rFonts w:hint="eastAsia"/>
        </w:rPr>
        <w:t>Run platform window system</w:t>
      </w:r>
      <w:r>
        <w:rPr>
          <w:rFonts w:hint="eastAsia"/>
        </w:rPr>
        <w:t>.</w:t>
      </w:r>
      <w:r>
        <w:rPr>
          <w:rFonts w:hint="eastAsia"/>
        </w:rPr>
        <w:t xml:space="preserve">  </w:t>
      </w:r>
    </w:p>
    <w:p w14:paraId="71D6B5C4" w14:textId="675E0D75" w:rsidR="003D0069" w:rsidRDefault="00A33F45">
      <w:pPr>
        <w:numPr>
          <w:ilvl w:val="0"/>
          <w:numId w:val="2"/>
        </w:numPr>
        <w:ind w:left="574" w:firstLineChars="300" w:firstLine="720"/>
      </w:pPr>
      <w:r>
        <w:rPr>
          <w:rFonts w:ascii="SimSun" w:hAnsi="SimSun" w:cs="SimSun" w:hint="eastAsia"/>
          <w:sz w:val="24"/>
        </w:rPr>
        <w:t>Run environment:</w:t>
      </w:r>
      <w:r w:rsidR="00E436D5">
        <w:rPr>
          <w:rFonts w:ascii="SimSun" w:hAnsi="SimSun" w:cs="SimSun"/>
          <w:sz w:val="24"/>
        </w:rPr>
        <w:t xml:space="preserve"> </w:t>
      </w:r>
      <w:r>
        <w:rPr>
          <w:rFonts w:ascii="SimSun" w:hAnsi="SimSun" w:cs="SimSun"/>
          <w:sz w:val="24"/>
        </w:rPr>
        <w:t>net framework</w:t>
      </w:r>
      <w:r>
        <w:rPr>
          <w:rFonts w:ascii="SimSun" w:hAnsi="SimSun" w:cs="SimSun" w:hint="eastAsia"/>
          <w:sz w:val="24"/>
        </w:rPr>
        <w:t>4.0 and above</w:t>
      </w:r>
      <w:r>
        <w:rPr>
          <w:rFonts w:hint="eastAsia"/>
        </w:rPr>
        <w:t>;</w:t>
      </w:r>
    </w:p>
    <w:p w14:paraId="5508275F" w14:textId="77777777" w:rsidR="003D0069" w:rsidRDefault="00A33F45">
      <w:pPr>
        <w:pStyle w:val="2"/>
      </w:pPr>
      <w:r>
        <w:rPr>
          <w:rFonts w:hint="eastAsia"/>
        </w:rPr>
        <w:t>SOFTWARE EXPLANATION</w:t>
      </w:r>
    </w:p>
    <w:p w14:paraId="34DB5B6D" w14:textId="1E371F2B" w:rsidR="003D0069" w:rsidRDefault="00A33F45">
      <w:pPr>
        <w:ind w:firstLineChars="500" w:firstLine="1400"/>
      </w:pPr>
      <w:r>
        <w:rPr>
          <w:rFonts w:hint="eastAsia"/>
        </w:rPr>
        <w:t>1.The configuration file path defaults to the location of the software and the file name:</w:t>
      </w:r>
      <w:r w:rsidR="00E436D5">
        <w:t xml:space="preserve"> </w:t>
      </w:r>
      <w:proofErr w:type="gramStart"/>
      <w:r>
        <w:rPr>
          <w:rFonts w:hint="eastAsia"/>
        </w:rPr>
        <w:t>SXCOM  Vx.x.x.ini</w:t>
      </w:r>
      <w:proofErr w:type="gramEnd"/>
      <w:r>
        <w:rPr>
          <w:rFonts w:hint="eastAsia"/>
        </w:rPr>
        <w:t>.</w:t>
      </w:r>
      <w:r>
        <w:rPr>
          <w:rFonts w:hint="eastAsia"/>
        </w:rPr>
        <w:t xml:space="preserve">  </w:t>
      </w:r>
    </w:p>
    <w:p w14:paraId="5E4F3E5C" w14:textId="77777777" w:rsidR="003D0069" w:rsidRDefault="00A33F45">
      <w:pPr>
        <w:ind w:firstLineChars="500" w:firstLine="1400"/>
      </w:pPr>
      <w:r>
        <w:rPr>
          <w:rFonts w:hint="eastAsia"/>
        </w:rPr>
        <w:t xml:space="preserve">2.Open the software to read the configuration file, and stay the default Settings </w:t>
      </w:r>
      <w:r>
        <w:rPr>
          <w:rFonts w:hint="eastAsia"/>
        </w:rPr>
        <w:lastRenderedPageBreak/>
        <w:t>if fail to read;</w:t>
      </w:r>
    </w:p>
    <w:p w14:paraId="2118407E" w14:textId="77777777" w:rsidR="003D0069" w:rsidRDefault="00A33F45">
      <w:pPr>
        <w:ind w:firstLineChars="500" w:firstLine="1400"/>
      </w:pPr>
      <w:r>
        <w:rPr>
          <w:rFonts w:hint="eastAsia"/>
        </w:rPr>
        <w:t>3.Close the software to save configuration files automatically</w:t>
      </w:r>
      <w:r>
        <w:rPr>
          <w:rFonts w:hint="eastAsia"/>
        </w:rPr>
        <w:t>;</w:t>
      </w:r>
    </w:p>
    <w:p w14:paraId="3A6ED8EC" w14:textId="77777777" w:rsidR="003D0069" w:rsidRDefault="00A33F45">
      <w:pPr>
        <w:ind w:firstLineChars="500" w:firstLine="1400"/>
      </w:pPr>
      <w:r>
        <w:rPr>
          <w:rFonts w:hint="eastAsia"/>
        </w:rPr>
        <w:t>4.Software language default automatic recognition system language mode, only support Chinese and English;</w:t>
      </w:r>
    </w:p>
    <w:p w14:paraId="4984A396" w14:textId="77777777" w:rsidR="003D0069" w:rsidRDefault="003D0069">
      <w:pPr>
        <w:ind w:firstLineChars="500" w:firstLine="1400"/>
      </w:pPr>
    </w:p>
    <w:p w14:paraId="008480C5" w14:textId="77777777" w:rsidR="003D0069" w:rsidRDefault="003D0069">
      <w:pPr>
        <w:ind w:leftChars="300" w:left="840" w:firstLineChars="0" w:firstLine="0"/>
      </w:pPr>
    </w:p>
    <w:p w14:paraId="764CBFC8" w14:textId="77777777" w:rsidR="003D0069" w:rsidRDefault="00A33F45">
      <w:pPr>
        <w:pStyle w:val="1"/>
      </w:pPr>
      <w:r>
        <w:rPr>
          <w:rFonts w:hint="eastAsia"/>
        </w:rPr>
        <w:t>MENU BAR</w:t>
      </w:r>
    </w:p>
    <w:p w14:paraId="79666107" w14:textId="77777777" w:rsidR="003D0069" w:rsidRDefault="00A33F45">
      <w:pPr>
        <w:pStyle w:val="a0"/>
        <w:ind w:firstLine="560"/>
      </w:pPr>
      <w:r>
        <w:rPr>
          <w:noProof/>
        </w:rPr>
        <w:drawing>
          <wp:inline distT="0" distB="0" distL="114300" distR="114300" wp14:anchorId="5FD36DA4" wp14:editId="4D220751">
            <wp:extent cx="6186170" cy="179070"/>
            <wp:effectExtent l="0" t="0" r="5080" b="1143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86170" cy="17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53B35" w14:textId="77777777" w:rsidR="003D0069" w:rsidRDefault="00A33F45">
      <w:pPr>
        <w:pStyle w:val="2"/>
      </w:pPr>
      <w:r>
        <w:rPr>
          <w:rFonts w:hint="eastAsia"/>
        </w:rPr>
        <w:t>SERIAL COM PORT SETTING</w:t>
      </w:r>
    </w:p>
    <w:p w14:paraId="48DD4F39" w14:textId="77777777" w:rsidR="003D0069" w:rsidRDefault="00A33F45">
      <w:pPr>
        <w:ind w:firstLine="560"/>
      </w:pPr>
      <w:r>
        <w:rPr>
          <w:rFonts w:hint="eastAsia"/>
        </w:rPr>
        <w:t xml:space="preserve">Click </w:t>
      </w:r>
      <w:r>
        <w:rPr>
          <w:rFonts w:hint="eastAsia"/>
        </w:rPr>
        <w:t>and</w:t>
      </w:r>
      <w:r>
        <w:rPr>
          <w:rFonts w:hint="eastAsia"/>
        </w:rPr>
        <w:t xml:space="preserve"> pop-up serial port Settings dialog box</w:t>
      </w:r>
      <w:r>
        <w:rPr>
          <w:rFonts w:hint="eastAsia"/>
        </w:rPr>
        <w:t>:</w:t>
      </w:r>
    </w:p>
    <w:p w14:paraId="6D3517EB" w14:textId="77777777" w:rsidR="003D0069" w:rsidRDefault="00A33F45">
      <w:pPr>
        <w:ind w:firstLine="560"/>
      </w:pPr>
      <w:r>
        <w:rPr>
          <w:noProof/>
        </w:rPr>
        <w:drawing>
          <wp:inline distT="0" distB="0" distL="114300" distR="114300" wp14:anchorId="2D7F86FE" wp14:editId="106A8C94">
            <wp:extent cx="2562225" cy="3019425"/>
            <wp:effectExtent l="0" t="0" r="9525" b="9525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386E3" w14:textId="6B9B06A2" w:rsidR="003D0069" w:rsidRDefault="00A33F45">
      <w:pPr>
        <w:ind w:firstLine="560"/>
      </w:pPr>
      <w:r>
        <w:rPr>
          <w:rFonts w:hint="eastAsia"/>
        </w:rPr>
        <w:t>Usually only need to configure Port and Baud Rate,</w:t>
      </w:r>
      <w:r w:rsidR="00E436D5">
        <w:t xml:space="preserve"> </w:t>
      </w:r>
      <w:r>
        <w:rPr>
          <w:rFonts w:hint="eastAsia"/>
        </w:rPr>
        <w:t>other defaults. Click OK to complete the configuration.</w:t>
      </w:r>
    </w:p>
    <w:p w14:paraId="3BBA7753" w14:textId="77777777" w:rsidR="003D0069" w:rsidRDefault="00A33F45">
      <w:pPr>
        <w:pStyle w:val="2"/>
      </w:pPr>
      <w:bookmarkStart w:id="0" w:name="_Toc28904"/>
      <w:r>
        <w:rPr>
          <w:rFonts w:hint="eastAsia"/>
        </w:rPr>
        <w:t xml:space="preserve">IMPORT </w:t>
      </w:r>
      <w:proofErr w:type="spellStart"/>
      <w:r>
        <w:rPr>
          <w:rFonts w:hint="eastAsia"/>
        </w:rPr>
        <w:t>ini</w:t>
      </w:r>
      <w:bookmarkEnd w:id="0"/>
      <w:proofErr w:type="spellEnd"/>
    </w:p>
    <w:p w14:paraId="7B808237" w14:textId="77777777" w:rsidR="003D0069" w:rsidRDefault="00A33F45">
      <w:pPr>
        <w:ind w:firstLine="560"/>
      </w:pPr>
      <w:r>
        <w:rPr>
          <w:rFonts w:hint="eastAsia"/>
        </w:rPr>
        <w:t xml:space="preserve">Import </w:t>
      </w:r>
      <w:proofErr w:type="spellStart"/>
      <w:r>
        <w:rPr>
          <w:rFonts w:hint="eastAsia"/>
        </w:rPr>
        <w:t>ini</w:t>
      </w:r>
      <w:proofErr w:type="spellEnd"/>
      <w:r>
        <w:rPr>
          <w:rFonts w:hint="eastAsia"/>
        </w:rPr>
        <w:t xml:space="preserve"> button: You can import configuration files in real </w:t>
      </w:r>
      <w:proofErr w:type="gramStart"/>
      <w:r>
        <w:rPr>
          <w:rFonts w:hint="eastAsia"/>
        </w:rPr>
        <w:t>time(</w:t>
      </w:r>
      <w:proofErr w:type="gramEnd"/>
      <w:r>
        <w:rPr>
          <w:rFonts w:hint="eastAsia"/>
        </w:rPr>
        <w:t>please see 1.3 software expla</w:t>
      </w:r>
      <w:r>
        <w:rPr>
          <w:rFonts w:hint="eastAsia"/>
        </w:rPr>
        <w:t>nation--&gt;Configuration file path--&gt;</w:t>
      </w:r>
      <w:proofErr w:type="spellStart"/>
      <w:r>
        <w:rPr>
          <w:rFonts w:hint="eastAsia"/>
        </w:rPr>
        <w:t>Unselectable</w:t>
      </w:r>
      <w:proofErr w:type="spellEnd"/>
      <w:r>
        <w:rPr>
          <w:rFonts w:hint="eastAsia"/>
        </w:rPr>
        <w:t xml:space="preserve"> path).  </w:t>
      </w:r>
    </w:p>
    <w:p w14:paraId="0C107ABC" w14:textId="77777777" w:rsidR="003D0069" w:rsidRDefault="00A33F45">
      <w:pPr>
        <w:ind w:firstLine="560"/>
      </w:pPr>
      <w:r>
        <w:rPr>
          <w:noProof/>
        </w:rPr>
        <w:lastRenderedPageBreak/>
        <w:drawing>
          <wp:inline distT="0" distB="0" distL="114300" distR="114300" wp14:anchorId="629FB61F" wp14:editId="241AB17C">
            <wp:extent cx="3381375" cy="2314575"/>
            <wp:effectExtent l="0" t="0" r="9525" b="9525"/>
            <wp:docPr id="3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1306C" w14:textId="77777777" w:rsidR="003D0069" w:rsidRDefault="00A33F45">
      <w:pPr>
        <w:pStyle w:val="2"/>
      </w:pPr>
      <w:r>
        <w:rPr>
          <w:rFonts w:hint="eastAsia"/>
        </w:rPr>
        <w:t>SAVE DATA</w:t>
      </w:r>
    </w:p>
    <w:p w14:paraId="32EB8CEE" w14:textId="77777777" w:rsidR="003D0069" w:rsidRDefault="00A33F45">
      <w:pPr>
        <w:ind w:firstLine="560"/>
      </w:pPr>
      <w:r>
        <w:rPr>
          <w:rFonts w:hint="eastAsia"/>
        </w:rPr>
        <w:t>Save data button: after clicking, the serial port communication data will be displayed and saved to the current folder.</w:t>
      </w:r>
    </w:p>
    <w:p w14:paraId="118A5D4E" w14:textId="77777777" w:rsidR="003D0069" w:rsidRDefault="00A33F45">
      <w:pPr>
        <w:pStyle w:val="2"/>
      </w:pPr>
      <w:r>
        <w:rPr>
          <w:rFonts w:hint="eastAsia"/>
        </w:rPr>
        <w:t>SEND FILE SETTING</w:t>
      </w:r>
    </w:p>
    <w:p w14:paraId="042A40D2" w14:textId="77777777" w:rsidR="003D0069" w:rsidRDefault="00A33F45">
      <w:pPr>
        <w:ind w:firstLine="560"/>
      </w:pPr>
      <w:r>
        <w:rPr>
          <w:rFonts w:hint="eastAsia"/>
        </w:rPr>
        <w:t>Send File configuration button: Click and the dro</w:t>
      </w:r>
      <w:r>
        <w:rPr>
          <w:rFonts w:hint="eastAsia"/>
        </w:rPr>
        <w:t>p-down option will appear, and select according to requirements (Send file option)</w:t>
      </w:r>
      <w:r>
        <w:rPr>
          <w:rFonts w:hint="eastAsia"/>
        </w:rPr>
        <w:t>.</w:t>
      </w:r>
    </w:p>
    <w:p w14:paraId="640576B4" w14:textId="77777777" w:rsidR="003D0069" w:rsidRDefault="00A33F45">
      <w:pPr>
        <w:ind w:firstLine="560"/>
      </w:pPr>
      <w:r>
        <w:rPr>
          <w:noProof/>
        </w:rPr>
        <w:drawing>
          <wp:inline distT="0" distB="0" distL="114300" distR="114300" wp14:anchorId="2F179CF1" wp14:editId="37EC9A8D">
            <wp:extent cx="2286000" cy="1243330"/>
            <wp:effectExtent l="0" t="0" r="0" b="13970"/>
            <wp:docPr id="1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7BCFE" w14:textId="77777777" w:rsidR="003D0069" w:rsidRDefault="00A33F45">
      <w:pPr>
        <w:ind w:firstLine="560"/>
      </w:pPr>
      <w:r>
        <w:rPr>
          <w:rFonts w:hint="eastAsia"/>
        </w:rPr>
        <w:t>(The default delay time for sending files using serial port is 1ms for every 256 bytes)</w:t>
      </w:r>
    </w:p>
    <w:p w14:paraId="7E0A41CC" w14:textId="77777777" w:rsidR="003D0069" w:rsidRDefault="00A33F45">
      <w:pPr>
        <w:pStyle w:val="2"/>
      </w:pPr>
      <w:r>
        <w:rPr>
          <w:rFonts w:hint="eastAsia"/>
        </w:rPr>
        <w:t>LANGUAGE</w:t>
      </w:r>
    </w:p>
    <w:p w14:paraId="6A8B3408" w14:textId="77777777" w:rsidR="003D0069" w:rsidRDefault="00A33F45">
      <w:pPr>
        <w:ind w:firstLine="560"/>
      </w:pPr>
      <w:r>
        <w:rPr>
          <w:noProof/>
        </w:rPr>
        <w:drawing>
          <wp:inline distT="0" distB="0" distL="114300" distR="114300" wp14:anchorId="0AF1D444" wp14:editId="7A68DB4A">
            <wp:extent cx="1171575" cy="885825"/>
            <wp:effectExtent l="0" t="0" r="9525" b="9525"/>
            <wp:docPr id="2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hint="eastAsia"/>
        </w:rPr>
        <w:t>Auto  automatic</w:t>
      </w:r>
      <w:proofErr w:type="gramEnd"/>
      <w:r>
        <w:rPr>
          <w:rFonts w:hint="eastAsia"/>
        </w:rPr>
        <w:t xml:space="preserve"> identification</w:t>
      </w:r>
    </w:p>
    <w:p w14:paraId="7957F9BC" w14:textId="77777777" w:rsidR="003D0069" w:rsidRDefault="00A33F45">
      <w:pPr>
        <w:ind w:firstLine="560"/>
      </w:pPr>
      <w:r>
        <w:rPr>
          <w:rFonts w:hint="eastAsia"/>
        </w:rPr>
        <w:t>(Auto When the automatic recognition, wil</w:t>
      </w:r>
      <w:r>
        <w:rPr>
          <w:rFonts w:hint="eastAsia"/>
        </w:rPr>
        <w:t>l judge the language of the system, if it is English then will be English mode, otherwise all default to Chinese)</w:t>
      </w:r>
    </w:p>
    <w:p w14:paraId="3F14918A" w14:textId="77777777" w:rsidR="003D0069" w:rsidRDefault="00A33F45">
      <w:pPr>
        <w:pStyle w:val="2"/>
      </w:pPr>
      <w:r>
        <w:rPr>
          <w:rFonts w:hint="eastAsia"/>
        </w:rPr>
        <w:lastRenderedPageBreak/>
        <w:t>HELP</w:t>
      </w:r>
    </w:p>
    <w:p w14:paraId="132038DF" w14:textId="77777777" w:rsidR="003D0069" w:rsidRDefault="00A33F45">
      <w:pPr>
        <w:ind w:firstLine="560"/>
      </w:pPr>
      <w:r>
        <w:rPr>
          <w:noProof/>
        </w:rPr>
        <w:drawing>
          <wp:inline distT="0" distB="0" distL="114300" distR="114300" wp14:anchorId="23B194A1" wp14:editId="6E9FA9F2">
            <wp:extent cx="990600" cy="685800"/>
            <wp:effectExtent l="0" t="0" r="0" b="0"/>
            <wp:docPr id="2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27F67" w14:textId="4F7B9651" w:rsidR="003D0069" w:rsidRDefault="00A33F45">
      <w:pPr>
        <w:ind w:firstLine="560"/>
      </w:pPr>
      <w:r>
        <w:rPr>
          <w:rFonts w:hint="eastAsia"/>
        </w:rPr>
        <w:t>Description: general instruction descriptio</w:t>
      </w:r>
      <w:r>
        <w:rPr>
          <w:rFonts w:hint="eastAsia"/>
        </w:rPr>
        <w:t>n</w:t>
      </w:r>
      <w:r>
        <w:rPr>
          <w:rFonts w:hint="eastAsia"/>
        </w:rPr>
        <w:t>;</w:t>
      </w:r>
    </w:p>
    <w:p w14:paraId="6A4E7BB1" w14:textId="77777777" w:rsidR="003D0069" w:rsidRDefault="00A33F45">
      <w:pPr>
        <w:ind w:firstLine="560"/>
      </w:pPr>
      <w:r>
        <w:rPr>
          <w:rFonts w:hint="eastAsia"/>
        </w:rPr>
        <w:t>About: A description of software version updates</w:t>
      </w:r>
    </w:p>
    <w:p w14:paraId="5FEC1701" w14:textId="77777777" w:rsidR="003D0069" w:rsidRDefault="00A33F45">
      <w:pPr>
        <w:pStyle w:val="1"/>
      </w:pPr>
      <w:r>
        <w:rPr>
          <w:rFonts w:hint="eastAsia"/>
        </w:rPr>
        <w:t>STATUS BAR</w:t>
      </w:r>
    </w:p>
    <w:p w14:paraId="7F3B7C2B" w14:textId="77777777" w:rsidR="003D0069" w:rsidRDefault="00A33F45">
      <w:pPr>
        <w:pStyle w:val="a0"/>
        <w:ind w:firstLine="560"/>
      </w:pPr>
      <w:r>
        <w:rPr>
          <w:noProof/>
        </w:rPr>
        <w:drawing>
          <wp:inline distT="0" distB="0" distL="114300" distR="114300" wp14:anchorId="7E47915C" wp14:editId="1AA07EB8">
            <wp:extent cx="6639560" cy="276225"/>
            <wp:effectExtent l="0" t="0" r="8890" b="952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3956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1772A9" w14:textId="3CC59F76" w:rsidR="003D0069" w:rsidRDefault="00A33F45">
      <w:pPr>
        <w:pStyle w:val="a0"/>
        <w:ind w:firstLine="560"/>
      </w:pPr>
      <w:r>
        <w:rPr>
          <w:rFonts w:hint="eastAsia"/>
        </w:rPr>
        <w:t>Description:</w:t>
      </w:r>
      <w:r w:rsidR="00E436D5">
        <w:t xml:space="preserve"> </w:t>
      </w:r>
      <w:r>
        <w:rPr>
          <w:rFonts w:hint="eastAsia"/>
        </w:rPr>
        <w:t>Simple</w:t>
      </w:r>
      <w:r>
        <w:rPr>
          <w:rFonts w:hint="eastAsia"/>
        </w:rPr>
        <w:t xml:space="preserve"> configuration of serial port parameters</w:t>
      </w:r>
    </w:p>
    <w:p w14:paraId="26968CBF" w14:textId="77777777" w:rsidR="003D0069" w:rsidRDefault="00A33F45">
      <w:pPr>
        <w:pStyle w:val="2"/>
      </w:pPr>
      <w:r>
        <w:rPr>
          <w:rFonts w:hint="eastAsia"/>
        </w:rPr>
        <w:t>SERIAL COM PORT NUMBER</w:t>
      </w:r>
    </w:p>
    <w:p w14:paraId="78A23C92" w14:textId="04835992" w:rsidR="003D0069" w:rsidRDefault="00A33F45">
      <w:pPr>
        <w:ind w:firstLine="560"/>
      </w:pPr>
      <w:r>
        <w:rPr>
          <w:rFonts w:hint="eastAsia"/>
        </w:rPr>
        <w:t>After opening the software, the default refresh will show the serial port existing in the system once,</w:t>
      </w:r>
      <w:r w:rsidR="00E436D5">
        <w:t xml:space="preserve"> </w:t>
      </w:r>
      <w:r>
        <w:rPr>
          <w:rFonts w:hint="eastAsia"/>
        </w:rPr>
        <w:t>click</w:t>
      </w:r>
      <w:r>
        <w:rPr>
          <w:noProof/>
        </w:rPr>
        <w:drawing>
          <wp:inline distT="0" distB="0" distL="114300" distR="114300" wp14:anchorId="1A2A1BE8" wp14:editId="5C7D5C8F">
            <wp:extent cx="238125" cy="247650"/>
            <wp:effectExtent l="0" t="0" r="9525" b="0"/>
            <wp:docPr id="3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t</w:t>
      </w:r>
      <w:r>
        <w:rPr>
          <w:rFonts w:hint="eastAsia"/>
        </w:rPr>
        <w:t>he serial port number of the system can be refreshed again</w:t>
      </w:r>
      <w:r>
        <w:rPr>
          <w:rFonts w:hint="eastAsia"/>
        </w:rPr>
        <w:t>.</w:t>
      </w:r>
    </w:p>
    <w:p w14:paraId="02FAAE4B" w14:textId="77777777" w:rsidR="003D0069" w:rsidRDefault="00A33F45">
      <w:pPr>
        <w:ind w:firstLine="560"/>
      </w:pPr>
      <w:r>
        <w:rPr>
          <w:rFonts w:hint="eastAsia"/>
        </w:rPr>
        <w:t xml:space="preserve">(The software will </w:t>
      </w:r>
      <w:r>
        <w:rPr>
          <w:rFonts w:hint="eastAsia"/>
        </w:rPr>
        <w:t>record the current serial port number. If the serial port number still exists after refreshing, it will still display the serial port number; otherwise, the first one will be displayed by default)</w:t>
      </w:r>
    </w:p>
    <w:p w14:paraId="65FD3375" w14:textId="77777777" w:rsidR="003D0069" w:rsidRDefault="00A33F45">
      <w:pPr>
        <w:ind w:firstLine="560"/>
      </w:pPr>
      <w:r>
        <w:rPr>
          <w:noProof/>
        </w:rPr>
        <w:drawing>
          <wp:inline distT="0" distB="0" distL="114300" distR="114300" wp14:anchorId="5054CC84" wp14:editId="6036B360">
            <wp:extent cx="2533650" cy="742950"/>
            <wp:effectExtent l="0" t="0" r="0" b="0"/>
            <wp:docPr id="44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AC02E5" w14:textId="77777777" w:rsidR="003D0069" w:rsidRDefault="00A33F45">
      <w:pPr>
        <w:pStyle w:val="2"/>
      </w:pPr>
      <w:r>
        <w:rPr>
          <w:rFonts w:hint="eastAsia"/>
        </w:rPr>
        <w:t>Baud Rate</w:t>
      </w:r>
    </w:p>
    <w:p w14:paraId="0AF7F18C" w14:textId="77777777" w:rsidR="003D0069" w:rsidRDefault="00A33F45">
      <w:pPr>
        <w:ind w:firstLine="560"/>
      </w:pPr>
      <w:r>
        <w:rPr>
          <w:rFonts w:hint="eastAsia"/>
        </w:rPr>
        <w:t>Listed commonly used baud rate, default</w:t>
      </w:r>
      <w:r>
        <w:rPr>
          <w:rFonts w:hint="eastAsia"/>
        </w:rPr>
        <w:t xml:space="preserve"> 115200.</w:t>
      </w:r>
    </w:p>
    <w:p w14:paraId="64FA3FFB" w14:textId="77777777" w:rsidR="003D0069" w:rsidRDefault="00A33F45">
      <w:pPr>
        <w:ind w:firstLine="560"/>
      </w:pPr>
      <w:r>
        <w:rPr>
          <w:noProof/>
        </w:rPr>
        <w:drawing>
          <wp:inline distT="0" distB="0" distL="114300" distR="114300" wp14:anchorId="2D8C5865" wp14:editId="7C27F174">
            <wp:extent cx="1428750" cy="866775"/>
            <wp:effectExtent l="0" t="0" r="0" b="9525"/>
            <wp:docPr id="45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55BE5" w14:textId="77777777" w:rsidR="003D0069" w:rsidRDefault="00A33F45">
      <w:pPr>
        <w:pStyle w:val="2"/>
      </w:pPr>
      <w:r>
        <w:rPr>
          <w:rFonts w:hint="eastAsia"/>
        </w:rPr>
        <w:lastRenderedPageBreak/>
        <w:t>Open Serial COM Port</w:t>
      </w:r>
    </w:p>
    <w:p w14:paraId="0453469F" w14:textId="77777777" w:rsidR="003D0069" w:rsidRDefault="00A33F45">
      <w:pPr>
        <w:ind w:firstLine="560"/>
      </w:pPr>
      <w:r>
        <w:rPr>
          <w:rFonts w:hint="eastAsia"/>
        </w:rPr>
        <w:t>Select the port number and baud rate, and click to open the serial port number. If it fails to open, please check whether the serial port number is occupied.</w:t>
      </w:r>
    </w:p>
    <w:p w14:paraId="09C900EE" w14:textId="77777777" w:rsidR="003D0069" w:rsidRDefault="00A33F45">
      <w:pPr>
        <w:ind w:firstLine="560"/>
      </w:pPr>
      <w:r>
        <w:rPr>
          <w:noProof/>
        </w:rPr>
        <w:drawing>
          <wp:inline distT="0" distB="0" distL="114300" distR="114300" wp14:anchorId="2366FC62" wp14:editId="40ECFE37">
            <wp:extent cx="6645275" cy="344170"/>
            <wp:effectExtent l="0" t="0" r="3175" b="17780"/>
            <wp:docPr id="46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562A7" w14:textId="77777777" w:rsidR="003D0069" w:rsidRDefault="00A33F45">
      <w:pPr>
        <w:pStyle w:val="2"/>
      </w:pPr>
      <w:bookmarkStart w:id="1" w:name="_Toc26484"/>
      <w:r>
        <w:rPr>
          <w:rFonts w:hint="eastAsia"/>
        </w:rPr>
        <w:t>DTR&amp;RST</w:t>
      </w:r>
      <w:bookmarkEnd w:id="1"/>
    </w:p>
    <w:p w14:paraId="3E16A9B6" w14:textId="77777777" w:rsidR="003D0069" w:rsidRDefault="00A33F45">
      <w:pPr>
        <w:ind w:firstLine="480"/>
        <w:rPr>
          <w:rFonts w:ascii="SimSun" w:hAnsi="SimSun" w:cs="SimSun"/>
          <w:sz w:val="24"/>
        </w:rPr>
      </w:pPr>
      <w:r>
        <w:rPr>
          <w:rFonts w:ascii="SimSun" w:hAnsi="SimSun" w:cs="SimSun"/>
          <w:sz w:val="24"/>
        </w:rPr>
        <w:t>DTR</w:t>
      </w:r>
      <w:r>
        <w:rPr>
          <w:rFonts w:ascii="SimSun" w:hAnsi="SimSun" w:cs="SimSun"/>
          <w:sz w:val="24"/>
        </w:rPr>
        <w:t>（</w:t>
      </w:r>
      <w:r>
        <w:rPr>
          <w:rFonts w:ascii="SimSun" w:hAnsi="SimSun" w:cs="SimSun"/>
          <w:sz w:val="24"/>
        </w:rPr>
        <w:t>Data Terminal Ready</w:t>
      </w:r>
      <w:r>
        <w:rPr>
          <w:rFonts w:ascii="SimSun" w:hAnsi="SimSun" w:cs="SimSun"/>
          <w:sz w:val="24"/>
        </w:rPr>
        <w:t>）</w:t>
      </w:r>
      <w:r>
        <w:rPr>
          <w:rFonts w:ascii="SimSun" w:hAnsi="SimSun" w:cs="SimSun" w:hint="eastAsia"/>
          <w:sz w:val="24"/>
        </w:rPr>
        <w:t>;</w:t>
      </w:r>
    </w:p>
    <w:p w14:paraId="06798D80" w14:textId="77777777" w:rsidR="003D0069" w:rsidRDefault="00A33F45">
      <w:pPr>
        <w:ind w:firstLine="480"/>
        <w:rPr>
          <w:rFonts w:ascii="SimSun" w:hAnsi="SimSun" w:cs="SimSun"/>
          <w:sz w:val="24"/>
        </w:rPr>
      </w:pPr>
      <w:r>
        <w:rPr>
          <w:rFonts w:ascii="SimSun" w:hAnsi="SimSun" w:cs="SimSun"/>
          <w:sz w:val="24"/>
        </w:rPr>
        <w:t xml:space="preserve"> RTS</w:t>
      </w:r>
      <w:r>
        <w:rPr>
          <w:rFonts w:ascii="SimSun" w:hAnsi="SimSun" w:cs="SimSun"/>
          <w:sz w:val="24"/>
        </w:rPr>
        <w:t>（</w:t>
      </w:r>
      <w:r>
        <w:rPr>
          <w:rFonts w:ascii="SimSun" w:hAnsi="SimSun" w:cs="SimSun"/>
          <w:sz w:val="24"/>
        </w:rPr>
        <w:t xml:space="preserve">Request </w:t>
      </w:r>
      <w:proofErr w:type="gramStart"/>
      <w:r>
        <w:rPr>
          <w:rFonts w:ascii="SimSun" w:hAnsi="SimSun" w:cs="SimSun"/>
          <w:sz w:val="24"/>
        </w:rPr>
        <w:t>To</w:t>
      </w:r>
      <w:proofErr w:type="gramEnd"/>
      <w:r>
        <w:rPr>
          <w:rFonts w:ascii="SimSun" w:hAnsi="SimSun" w:cs="SimSun"/>
          <w:sz w:val="24"/>
        </w:rPr>
        <w:t xml:space="preserve"> Send</w:t>
      </w:r>
      <w:r>
        <w:rPr>
          <w:rFonts w:ascii="SimSun" w:hAnsi="SimSun" w:cs="SimSun"/>
          <w:sz w:val="24"/>
        </w:rPr>
        <w:t>）</w:t>
      </w:r>
      <w:r>
        <w:rPr>
          <w:rFonts w:ascii="SimSun" w:hAnsi="SimSun" w:cs="SimSun" w:hint="eastAsia"/>
          <w:sz w:val="24"/>
        </w:rPr>
        <w:t>;</w:t>
      </w:r>
    </w:p>
    <w:p w14:paraId="00362DF0" w14:textId="77777777" w:rsidR="003D0069" w:rsidRDefault="00A33F45">
      <w:pPr>
        <w:pStyle w:val="2"/>
      </w:pPr>
      <w:bookmarkStart w:id="2" w:name="_Toc21839"/>
      <w:r>
        <w:rPr>
          <w:rFonts w:hint="eastAsia"/>
        </w:rPr>
        <w:t>其他</w:t>
      </w:r>
      <w:bookmarkEnd w:id="2"/>
    </w:p>
    <w:p w14:paraId="398CF9C6" w14:textId="77777777" w:rsidR="003D0069" w:rsidRDefault="003D0069">
      <w:pPr>
        <w:ind w:firstLine="560"/>
      </w:pPr>
    </w:p>
    <w:p w14:paraId="7056F380" w14:textId="77777777" w:rsidR="003D0069" w:rsidRDefault="00A33F45">
      <w:pPr>
        <w:pStyle w:val="1"/>
      </w:pPr>
      <w:r>
        <w:rPr>
          <w:rFonts w:hint="eastAsia"/>
        </w:rPr>
        <w:t>MAIN SENDING COMMAND BOX</w:t>
      </w:r>
    </w:p>
    <w:p w14:paraId="52C8642B" w14:textId="77777777" w:rsidR="003D0069" w:rsidRDefault="00A33F45">
      <w:pPr>
        <w:pStyle w:val="a0"/>
        <w:ind w:firstLine="560"/>
      </w:pPr>
      <w:r>
        <w:rPr>
          <w:noProof/>
        </w:rPr>
        <w:drawing>
          <wp:inline distT="0" distB="0" distL="114300" distR="114300" wp14:anchorId="5EE149D0" wp14:editId="03D9957F">
            <wp:extent cx="6638290" cy="802640"/>
            <wp:effectExtent l="0" t="0" r="10160" b="16510"/>
            <wp:docPr id="2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638290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7AA66" w14:textId="3E0FF880" w:rsidR="003D0069" w:rsidRDefault="00A33F45">
      <w:pPr>
        <w:pStyle w:val="a0"/>
        <w:ind w:firstLine="560"/>
      </w:pPr>
      <w:r>
        <w:rPr>
          <w:rFonts w:hint="eastAsia"/>
        </w:rPr>
        <w:t>Description:</w:t>
      </w:r>
      <w:r w:rsidR="00E436D5">
        <w:t xml:space="preserve"> </w:t>
      </w:r>
      <w:r>
        <w:rPr>
          <w:rFonts w:hint="eastAsia"/>
        </w:rPr>
        <w:t>Main send box, there are 10, default only display a column, drag the main send box above, you can show more send boxes.</w:t>
      </w:r>
    </w:p>
    <w:p w14:paraId="5D10F0A8" w14:textId="77777777" w:rsidR="003D0069" w:rsidRDefault="00A33F45">
      <w:pPr>
        <w:pStyle w:val="a0"/>
        <w:ind w:firstLine="560"/>
      </w:pPr>
      <w:r>
        <w:rPr>
          <w:noProof/>
        </w:rPr>
        <w:drawing>
          <wp:inline distT="0" distB="0" distL="114300" distR="114300" wp14:anchorId="4D48CFF3" wp14:editId="7D5E7A8F">
            <wp:extent cx="6645275" cy="2414905"/>
            <wp:effectExtent l="0" t="0" r="3175" b="4445"/>
            <wp:docPr id="38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241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D428E" w14:textId="77777777" w:rsidR="003D0069" w:rsidRDefault="00A33F45">
      <w:pPr>
        <w:pStyle w:val="2"/>
      </w:pPr>
      <w:r>
        <w:rPr>
          <w:rFonts w:hint="eastAsia"/>
        </w:rPr>
        <w:lastRenderedPageBreak/>
        <w:t>EXTENSION</w:t>
      </w:r>
    </w:p>
    <w:p w14:paraId="421F4682" w14:textId="77777777" w:rsidR="003D0069" w:rsidRDefault="00A33F45">
      <w:pPr>
        <w:ind w:firstLine="560"/>
      </w:pPr>
      <w:r>
        <w:rPr>
          <w:rFonts w:hint="eastAsia"/>
        </w:rPr>
        <w:t xml:space="preserve">Click the button to open and close the shortcut interface </w:t>
      </w:r>
      <w:r>
        <w:rPr>
          <w:rFonts w:hint="eastAsia"/>
        </w:rPr>
        <w:t>and display only the data window.</w:t>
      </w:r>
    </w:p>
    <w:p w14:paraId="44E0CC0F" w14:textId="77777777" w:rsidR="003D0069" w:rsidRDefault="00A33F45">
      <w:pPr>
        <w:pStyle w:val="2"/>
      </w:pPr>
      <w:r>
        <w:rPr>
          <w:rFonts w:hint="eastAsia"/>
        </w:rPr>
        <w:t>OPEN FILE</w:t>
      </w:r>
    </w:p>
    <w:p w14:paraId="7F012553" w14:textId="77777777" w:rsidR="003D0069" w:rsidRDefault="00A33F45">
      <w:pPr>
        <w:ind w:firstLine="560"/>
      </w:pPr>
      <w:r>
        <w:rPr>
          <w:rFonts w:hint="eastAsia"/>
        </w:rPr>
        <w:t>Click open file and the select File dialog box pops up.</w:t>
      </w:r>
    </w:p>
    <w:p w14:paraId="6A01E519" w14:textId="77777777" w:rsidR="003D0069" w:rsidRDefault="00A33F45">
      <w:pPr>
        <w:ind w:firstLine="560"/>
      </w:pPr>
      <w:r>
        <w:rPr>
          <w:noProof/>
        </w:rPr>
        <w:drawing>
          <wp:inline distT="0" distB="0" distL="114300" distR="114300" wp14:anchorId="2C90C59F" wp14:editId="48FA4066">
            <wp:extent cx="5943600" cy="3093085"/>
            <wp:effectExtent l="0" t="0" r="0" b="12065"/>
            <wp:docPr id="3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9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EEB56" w14:textId="77777777" w:rsidR="003D0069" w:rsidRDefault="00A33F45">
      <w:pPr>
        <w:ind w:firstLine="560"/>
      </w:pPr>
      <w:r>
        <w:rPr>
          <w:rFonts w:hint="eastAsia"/>
        </w:rPr>
        <w:t>The file will be displayed in the window. Click send the file.</w:t>
      </w:r>
    </w:p>
    <w:p w14:paraId="68573ABA" w14:textId="77777777" w:rsidR="003D0069" w:rsidRDefault="00A33F45">
      <w:pPr>
        <w:pStyle w:val="2"/>
      </w:pPr>
      <w:r>
        <w:rPr>
          <w:rFonts w:hint="eastAsia"/>
        </w:rPr>
        <w:t>SEND FILE</w:t>
      </w:r>
    </w:p>
    <w:p w14:paraId="7574CE67" w14:textId="77777777" w:rsidR="003D0069" w:rsidRDefault="00A33F45">
      <w:pPr>
        <w:ind w:firstLine="560"/>
      </w:pPr>
      <w:r>
        <w:rPr>
          <w:rFonts w:hint="eastAsia"/>
        </w:rPr>
        <w:t>Same to above.</w:t>
      </w:r>
    </w:p>
    <w:p w14:paraId="1D1F47A5" w14:textId="05BD24C4" w:rsidR="003D0069" w:rsidRDefault="00A33F45">
      <w:pPr>
        <w:ind w:firstLine="560"/>
      </w:pPr>
      <w:r>
        <w:rPr>
          <w:rFonts w:hint="eastAsia"/>
        </w:rPr>
        <w:t>Note:</w:t>
      </w:r>
      <w:r w:rsidR="00E436D5">
        <w:t xml:space="preserve"> </w:t>
      </w:r>
      <w:r>
        <w:rPr>
          <w:rFonts w:hint="eastAsia"/>
        </w:rPr>
        <w:t>Send files without any processing. Simply send the contents o</w:t>
      </w:r>
      <w:r>
        <w:rPr>
          <w:rFonts w:hint="eastAsia"/>
        </w:rPr>
        <w:t>f the file.</w:t>
      </w:r>
    </w:p>
    <w:p w14:paraId="540C5317" w14:textId="77777777" w:rsidR="003D0069" w:rsidRDefault="00A33F45">
      <w:pPr>
        <w:ind w:firstLine="560"/>
      </w:pPr>
      <w:r>
        <w:rPr>
          <w:rFonts w:hint="eastAsia"/>
        </w:rPr>
        <w:t>(The send file reads the delay time of the current set send file)</w:t>
      </w:r>
    </w:p>
    <w:p w14:paraId="77DC8480" w14:textId="77777777" w:rsidR="003D0069" w:rsidRDefault="00A33F45">
      <w:pPr>
        <w:pStyle w:val="2"/>
      </w:pPr>
      <w:r>
        <w:rPr>
          <w:rFonts w:hint="eastAsia"/>
        </w:rPr>
        <w:t>REAL-TIME STORAGE</w:t>
      </w:r>
    </w:p>
    <w:p w14:paraId="61D418F6" w14:textId="77777777" w:rsidR="003D0069" w:rsidRDefault="00A33F45">
      <w:pPr>
        <w:ind w:firstLine="560"/>
      </w:pPr>
      <w:r>
        <w:rPr>
          <w:rFonts w:hint="eastAsia"/>
        </w:rPr>
        <w:t>Enable this feature. Once the data window receives the data, it is immediately stored in a file.</w:t>
      </w:r>
    </w:p>
    <w:p w14:paraId="20CE75F4" w14:textId="77777777" w:rsidR="003D0069" w:rsidRDefault="00A33F45">
      <w:pPr>
        <w:pStyle w:val="2"/>
      </w:pPr>
      <w:r>
        <w:rPr>
          <w:rFonts w:hint="eastAsia"/>
        </w:rPr>
        <w:t>TIMESTAMP</w:t>
      </w:r>
    </w:p>
    <w:p w14:paraId="2B8FCA4A" w14:textId="77777777" w:rsidR="003D0069" w:rsidRDefault="00A33F45">
      <w:pPr>
        <w:ind w:firstLine="560"/>
      </w:pPr>
      <w:r>
        <w:rPr>
          <w:rFonts w:hint="eastAsia"/>
        </w:rPr>
        <w:t xml:space="preserve">Turn on the timestamp function and the data </w:t>
      </w:r>
      <w:r>
        <w:rPr>
          <w:rFonts w:hint="eastAsia"/>
        </w:rPr>
        <w:t xml:space="preserve">packet will add with the time and newline </w:t>
      </w:r>
      <w:r>
        <w:rPr>
          <w:rFonts w:hint="eastAsia"/>
        </w:rPr>
        <w:lastRenderedPageBreak/>
        <w:t>display.</w:t>
      </w:r>
    </w:p>
    <w:p w14:paraId="465038A6" w14:textId="77777777" w:rsidR="003D0069" w:rsidRDefault="00A33F45">
      <w:pPr>
        <w:ind w:firstLine="560"/>
      </w:pPr>
      <w:r>
        <w:rPr>
          <w:noProof/>
        </w:rPr>
        <w:drawing>
          <wp:inline distT="0" distB="0" distL="114300" distR="114300" wp14:anchorId="43856883" wp14:editId="70075329">
            <wp:extent cx="2847975" cy="838200"/>
            <wp:effectExtent l="0" t="0" r="9525" b="0"/>
            <wp:docPr id="3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9A01E3" w14:textId="77777777" w:rsidR="003D0069" w:rsidRDefault="00A33F45">
      <w:pPr>
        <w:pStyle w:val="2"/>
      </w:pPr>
      <w:bookmarkStart w:id="3" w:name="_Toc17489"/>
      <w:proofErr w:type="gramStart"/>
      <w:r>
        <w:rPr>
          <w:rFonts w:hint="eastAsia"/>
        </w:rPr>
        <w:t>Hex(</w:t>
      </w:r>
      <w:proofErr w:type="gramEnd"/>
      <w:r>
        <w:rPr>
          <w:rFonts w:hint="eastAsia"/>
        </w:rPr>
        <w:t>Display window)</w:t>
      </w:r>
      <w:bookmarkEnd w:id="3"/>
    </w:p>
    <w:p w14:paraId="4547232D" w14:textId="77777777" w:rsidR="003D0069" w:rsidRDefault="00A33F45">
      <w:pPr>
        <w:ind w:firstLine="560"/>
        <w:rPr>
          <w:b/>
          <w:bCs/>
        </w:rPr>
      </w:pPr>
      <w:r>
        <w:rPr>
          <w:rFonts w:hint="eastAsia"/>
        </w:rPr>
        <w:t>Enable this feature, and newly received data will be displayed in hexadecimal.</w:t>
      </w:r>
    </w:p>
    <w:p w14:paraId="551D5AA6" w14:textId="77777777" w:rsidR="003D0069" w:rsidRDefault="00A33F45">
      <w:pPr>
        <w:ind w:firstLine="560"/>
      </w:pPr>
      <w:r>
        <w:rPr>
          <w:noProof/>
        </w:rPr>
        <w:drawing>
          <wp:inline distT="0" distB="0" distL="114300" distR="114300" wp14:anchorId="640E4979" wp14:editId="13259149">
            <wp:extent cx="2352675" cy="971550"/>
            <wp:effectExtent l="0" t="0" r="9525" b="0"/>
            <wp:docPr id="3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B8252" w14:textId="77777777" w:rsidR="003D0069" w:rsidRDefault="00A33F45">
      <w:pPr>
        <w:pStyle w:val="2"/>
      </w:pPr>
      <w:r>
        <w:rPr>
          <w:rFonts w:hint="eastAsia"/>
        </w:rPr>
        <w:t>CLEAN WINDOW</w:t>
      </w:r>
    </w:p>
    <w:p w14:paraId="3A3372D5" w14:textId="77777777" w:rsidR="003D0069" w:rsidRDefault="00A33F45">
      <w:pPr>
        <w:ind w:firstLine="560"/>
      </w:pPr>
      <w:r>
        <w:rPr>
          <w:rFonts w:hint="eastAsia"/>
        </w:rPr>
        <w:t>Clear the data on the data window</w:t>
      </w:r>
      <w:r>
        <w:rPr>
          <w:rFonts w:hint="eastAsia"/>
        </w:rPr>
        <w:t>.</w:t>
      </w:r>
    </w:p>
    <w:p w14:paraId="62C9368F" w14:textId="77777777" w:rsidR="003D0069" w:rsidRDefault="00A33F45">
      <w:pPr>
        <w:pStyle w:val="2"/>
      </w:pPr>
      <w:bookmarkStart w:id="4" w:name="_Toc21598"/>
      <w:proofErr w:type="gramStart"/>
      <w:r>
        <w:rPr>
          <w:rFonts w:hint="eastAsia"/>
        </w:rPr>
        <w:t>Hex(</w:t>
      </w:r>
      <w:proofErr w:type="gramEnd"/>
      <w:r>
        <w:rPr>
          <w:rFonts w:hint="eastAsia"/>
        </w:rPr>
        <w:t>Send Window)</w:t>
      </w:r>
      <w:bookmarkEnd w:id="4"/>
    </w:p>
    <w:p w14:paraId="5C3EFC57" w14:textId="365693BC" w:rsidR="003D0069" w:rsidRDefault="00A33F45">
      <w:pPr>
        <w:ind w:firstLine="560"/>
      </w:pPr>
      <w:r>
        <w:rPr>
          <w:rFonts w:hint="eastAsia"/>
        </w:rPr>
        <w:t>Enable this feature and click Send to</w:t>
      </w:r>
      <w:r>
        <w:rPr>
          <w:rFonts w:hint="eastAsia"/>
        </w:rPr>
        <w:t xml:space="preserve"> send in hexadecimal.</w:t>
      </w:r>
      <w:r w:rsidR="00E436D5">
        <w:t xml:space="preserve"> </w:t>
      </w:r>
      <w:proofErr w:type="gramStart"/>
      <w:r>
        <w:rPr>
          <w:rFonts w:hint="eastAsia"/>
        </w:rPr>
        <w:t>An</w:t>
      </w:r>
      <w:proofErr w:type="gramEnd"/>
      <w:r>
        <w:rPr>
          <w:rFonts w:hint="eastAsia"/>
        </w:rPr>
        <w:t xml:space="preserve"> error is reported if the instruction read is not in binary form. (</w:t>
      </w:r>
      <w:proofErr w:type="spellStart"/>
      <w:r>
        <w:rPr>
          <w:rFonts w:hint="eastAsia"/>
        </w:rPr>
        <w:t>eg</w:t>
      </w:r>
      <w:proofErr w:type="spellEnd"/>
      <w:r>
        <w:rPr>
          <w:rFonts w:hint="eastAsia"/>
        </w:rPr>
        <w:t xml:space="preserve">: 12 34 </w:t>
      </w:r>
      <w:proofErr w:type="gramStart"/>
      <w:r>
        <w:rPr>
          <w:rFonts w:hint="eastAsia"/>
        </w:rPr>
        <w:t>df ,</w:t>
      </w:r>
      <w:r>
        <w:rPr>
          <w:rFonts w:hint="eastAsia"/>
          <w:b/>
          <w:bCs/>
        </w:rPr>
        <w:t>The</w:t>
      </w:r>
      <w:proofErr w:type="gramEnd"/>
      <w:r>
        <w:rPr>
          <w:rFonts w:hint="eastAsia"/>
          <w:b/>
          <w:bCs/>
        </w:rPr>
        <w:t xml:space="preserve"> default two spaces are separated by hexadecimal. No Spaces are allowed also.</w:t>
      </w:r>
      <w:r w:rsidR="00E436D5">
        <w:rPr>
          <w:b/>
          <w:bCs/>
        </w:rPr>
        <w:t xml:space="preserve"> </w:t>
      </w:r>
      <w:proofErr w:type="gramStart"/>
      <w:r>
        <w:rPr>
          <w:rFonts w:hint="eastAsia"/>
          <w:b/>
          <w:bCs/>
        </w:rPr>
        <w:t>Other</w:t>
      </w:r>
      <w:proofErr w:type="gramEnd"/>
      <w:r>
        <w:rPr>
          <w:rFonts w:hint="eastAsia"/>
          <w:b/>
          <w:bCs/>
        </w:rPr>
        <w:t xml:space="preserve"> formats will report errors</w:t>
      </w:r>
      <w:r>
        <w:rPr>
          <w:rFonts w:hint="eastAsia"/>
        </w:rPr>
        <w:t>)</w:t>
      </w:r>
    </w:p>
    <w:p w14:paraId="77638120" w14:textId="77777777" w:rsidR="003D0069" w:rsidRDefault="00A33F45">
      <w:pPr>
        <w:pStyle w:val="2"/>
      </w:pPr>
      <w:r>
        <w:rPr>
          <w:rFonts w:hint="eastAsia"/>
        </w:rPr>
        <w:t>TIMING</w:t>
      </w:r>
    </w:p>
    <w:p w14:paraId="3F5D9B91" w14:textId="4D30597F" w:rsidR="003D0069" w:rsidRDefault="00A33F45">
      <w:pPr>
        <w:ind w:firstLine="560"/>
        <w:rPr>
          <w:b/>
          <w:bCs/>
        </w:rPr>
      </w:pPr>
      <w:r>
        <w:rPr>
          <w:rFonts w:hint="eastAsia"/>
        </w:rPr>
        <w:t>Turn on the timing function, fi</w:t>
      </w:r>
      <w:r>
        <w:rPr>
          <w:rFonts w:hint="eastAsia"/>
        </w:rPr>
        <w:t>ll in the timing time, click Send, and you can send according to the timing cycle.</w:t>
      </w:r>
      <w:r w:rsidR="00E436D5">
        <w:t xml:space="preserve"> </w:t>
      </w:r>
      <w:r>
        <w:rPr>
          <w:rFonts w:hint="eastAsia"/>
        </w:rPr>
        <w:t>Once the timer send is enabled</w:t>
      </w:r>
      <w:r>
        <w:rPr>
          <w:rFonts w:hint="eastAsia"/>
        </w:rPr>
        <w:t>,</w:t>
      </w:r>
      <w:r w:rsidR="00E436D5">
        <w:t xml:space="preserve"> </w:t>
      </w:r>
      <w:r>
        <w:rPr>
          <w:rFonts w:hint="eastAsia"/>
        </w:rPr>
        <w:t>it is invalid</w:t>
      </w:r>
      <w:r>
        <w:rPr>
          <w:rFonts w:hint="eastAsia"/>
        </w:rPr>
        <w:t xml:space="preserve"> to directly change the timer time, you must click send again</w:t>
      </w:r>
      <w:r>
        <w:rPr>
          <w:rFonts w:hint="eastAsia"/>
          <w:b/>
          <w:bCs/>
        </w:rPr>
        <w:t>.</w:t>
      </w:r>
    </w:p>
    <w:p w14:paraId="0525D5BB" w14:textId="77777777" w:rsidR="003D0069" w:rsidRDefault="003D0069">
      <w:pPr>
        <w:ind w:firstLine="560"/>
      </w:pPr>
    </w:p>
    <w:p w14:paraId="1785286C" w14:textId="77777777" w:rsidR="003D0069" w:rsidRDefault="00A33F45">
      <w:pPr>
        <w:pStyle w:val="2"/>
      </w:pPr>
      <w:r>
        <w:rPr>
          <w:rFonts w:hint="eastAsia"/>
        </w:rPr>
        <w:t xml:space="preserve"> SEND</w:t>
      </w:r>
    </w:p>
    <w:p w14:paraId="6A6C87A1" w14:textId="77777777" w:rsidR="003D0069" w:rsidRDefault="00A33F45">
      <w:pPr>
        <w:ind w:firstLine="560"/>
      </w:pPr>
      <w:r>
        <w:rPr>
          <w:rFonts w:hint="eastAsia"/>
        </w:rPr>
        <w:t>Get send field data, send serial port data</w:t>
      </w:r>
    </w:p>
    <w:p w14:paraId="609C27DE" w14:textId="77777777" w:rsidR="003D0069" w:rsidRDefault="00A33F45">
      <w:pPr>
        <w:ind w:firstLine="560"/>
      </w:pPr>
      <w:r>
        <w:rPr>
          <w:rFonts w:hint="eastAsia"/>
        </w:rPr>
        <w:t>Note:</w:t>
      </w:r>
    </w:p>
    <w:p w14:paraId="61B25D91" w14:textId="52E63507" w:rsidR="003D0069" w:rsidRDefault="00A33F45">
      <w:pPr>
        <w:ind w:firstLine="560"/>
      </w:pPr>
      <w:r>
        <w:rPr>
          <w:rFonts w:hint="eastAsia"/>
        </w:rPr>
        <w:t xml:space="preserve">1If you </w:t>
      </w:r>
      <w:r>
        <w:rPr>
          <w:rFonts w:hint="eastAsia"/>
        </w:rPr>
        <w:t xml:space="preserve">click the Send </w:t>
      </w:r>
      <w:proofErr w:type="gramStart"/>
      <w:r>
        <w:rPr>
          <w:rFonts w:hint="eastAsia"/>
        </w:rPr>
        <w:t>button,</w:t>
      </w:r>
      <w:proofErr w:type="gramEnd"/>
      <w:r>
        <w:rPr>
          <w:rFonts w:hint="eastAsia"/>
        </w:rPr>
        <w:t xml:space="preserve"> it will read HEX in real time and check whether the timer </w:t>
      </w:r>
      <w:r>
        <w:rPr>
          <w:rFonts w:hint="eastAsia"/>
        </w:rPr>
        <w:lastRenderedPageBreak/>
        <w:t>is selected.</w:t>
      </w:r>
      <w:r w:rsidR="00E436D5">
        <w:t xml:space="preserve"> </w:t>
      </w:r>
      <w:proofErr w:type="gramStart"/>
      <w:r>
        <w:rPr>
          <w:rFonts w:hint="eastAsia"/>
        </w:rPr>
        <w:t>Then</w:t>
      </w:r>
      <w:proofErr w:type="gramEnd"/>
      <w:r>
        <w:rPr>
          <w:rFonts w:hint="eastAsia"/>
        </w:rPr>
        <w:t xml:space="preserve"> it will be sent.</w:t>
      </w:r>
    </w:p>
    <w:p w14:paraId="12BC6F6D" w14:textId="648D29DA" w:rsidR="003D0069" w:rsidRDefault="00A33F45">
      <w:pPr>
        <w:ind w:firstLine="560"/>
      </w:pPr>
      <w:r>
        <w:rPr>
          <w:rFonts w:hint="eastAsia"/>
        </w:rPr>
        <w:t>2 Click any send button or not select the current timing.</w:t>
      </w:r>
      <w:r w:rsidR="00E436D5">
        <w:t xml:space="preserve"> </w:t>
      </w:r>
      <w:proofErr w:type="gramStart"/>
      <w:r>
        <w:rPr>
          <w:rFonts w:hint="eastAsia"/>
        </w:rPr>
        <w:t>Regular</w:t>
      </w:r>
      <w:proofErr w:type="gramEnd"/>
      <w:r>
        <w:rPr>
          <w:rFonts w:hint="eastAsia"/>
        </w:rPr>
        <w:t xml:space="preserve"> sending will be closed.</w:t>
      </w:r>
    </w:p>
    <w:p w14:paraId="620B63B7" w14:textId="77777777" w:rsidR="003D0069" w:rsidRDefault="00A33F45">
      <w:pPr>
        <w:ind w:firstLine="560"/>
      </w:pPr>
      <w:r>
        <w:rPr>
          <w:rFonts w:hint="eastAsia"/>
        </w:rPr>
        <w:t>3 Select the timestamp to display the sent data in t</w:t>
      </w:r>
      <w:r>
        <w:rPr>
          <w:rFonts w:hint="eastAsia"/>
        </w:rPr>
        <w:t>he display box.</w:t>
      </w:r>
    </w:p>
    <w:p w14:paraId="69FD4961" w14:textId="77777777" w:rsidR="003D0069" w:rsidRDefault="00A33F45">
      <w:pPr>
        <w:pStyle w:val="2"/>
      </w:pPr>
      <w:r>
        <w:rPr>
          <w:rFonts w:hint="eastAsia"/>
        </w:rPr>
        <w:t xml:space="preserve"> OTHER</w:t>
      </w:r>
    </w:p>
    <w:p w14:paraId="34F50FA4" w14:textId="77777777" w:rsidR="003D0069" w:rsidRDefault="00A33F45">
      <w:pPr>
        <w:ind w:firstLine="560"/>
      </w:pPr>
      <w:bookmarkStart w:id="5" w:name="OLE_LINK1"/>
      <w:r>
        <w:rPr>
          <w:rFonts w:hint="eastAsia"/>
        </w:rPr>
        <w:t>ALT+1~</w:t>
      </w:r>
      <w:proofErr w:type="gramStart"/>
      <w:r>
        <w:rPr>
          <w:rFonts w:hint="eastAsia"/>
        </w:rPr>
        <w:t>9  The</w:t>
      </w:r>
      <w:proofErr w:type="gramEnd"/>
      <w:r>
        <w:rPr>
          <w:rFonts w:hint="eastAsia"/>
        </w:rPr>
        <w:t xml:space="preserve"> main send box send command quickly, the premise serial port must be opened.</w:t>
      </w:r>
    </w:p>
    <w:p w14:paraId="3865D4A7" w14:textId="77777777" w:rsidR="003D0069" w:rsidRDefault="00A33F45">
      <w:pPr>
        <w:pStyle w:val="1"/>
      </w:pPr>
      <w:bookmarkStart w:id="6" w:name="OLE_LINK2"/>
      <w:bookmarkEnd w:id="5"/>
      <w:r>
        <w:rPr>
          <w:rFonts w:hint="eastAsia"/>
        </w:rPr>
        <w:t>QUICK SEND</w:t>
      </w:r>
    </w:p>
    <w:bookmarkEnd w:id="6"/>
    <w:p w14:paraId="359BEED9" w14:textId="77777777" w:rsidR="003D0069" w:rsidRDefault="00A33F45">
      <w:pPr>
        <w:pStyle w:val="a0"/>
        <w:ind w:firstLine="560"/>
      </w:pPr>
      <w:r>
        <w:rPr>
          <w:noProof/>
        </w:rPr>
        <w:drawing>
          <wp:inline distT="0" distB="0" distL="114300" distR="114300" wp14:anchorId="23434755" wp14:editId="671448FD">
            <wp:extent cx="6641465" cy="2983230"/>
            <wp:effectExtent l="0" t="0" r="6985" b="7620"/>
            <wp:docPr id="2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641465" cy="298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6CF0D" w14:textId="0E4FE735" w:rsidR="003D0069" w:rsidRDefault="00A33F45">
      <w:pPr>
        <w:pStyle w:val="a0"/>
        <w:ind w:firstLine="560"/>
      </w:pPr>
      <w:r>
        <w:rPr>
          <w:rFonts w:hint="eastAsia"/>
        </w:rPr>
        <w:t xml:space="preserve">Quick send function </w:t>
      </w:r>
      <w:r>
        <w:rPr>
          <w:rFonts w:hint="eastAsia"/>
        </w:rPr>
        <w:t>same to</w:t>
      </w:r>
      <w:r>
        <w:rPr>
          <w:rFonts w:hint="eastAsia"/>
        </w:rPr>
        <w:t xml:space="preserve"> main send box.</w:t>
      </w:r>
      <w:r w:rsidR="00E436D5">
        <w:t xml:space="preserve"> </w:t>
      </w:r>
      <w:proofErr w:type="gramStart"/>
      <w:r>
        <w:rPr>
          <w:rFonts w:hint="eastAsia"/>
        </w:rPr>
        <w:t>Command</w:t>
      </w:r>
      <w:r>
        <w:rPr>
          <w:rFonts w:hint="eastAsia"/>
        </w:rPr>
        <w:t>s</w:t>
      </w:r>
      <w:proofErr w:type="gramEnd"/>
      <w:r>
        <w:rPr>
          <w:rFonts w:hint="eastAsia"/>
        </w:rPr>
        <w:t xml:space="preserve"> are allowed to enter only </w:t>
      </w:r>
      <w:r>
        <w:rPr>
          <w:rFonts w:hint="eastAsia"/>
        </w:rPr>
        <w:t xml:space="preserve">in </w:t>
      </w:r>
      <w:r>
        <w:rPr>
          <w:rFonts w:hint="eastAsia"/>
        </w:rPr>
        <w:t>one line.</w:t>
      </w:r>
      <w:r w:rsidR="00E436D5">
        <w:t xml:space="preserve"> </w:t>
      </w:r>
      <w:r>
        <w:rPr>
          <w:rFonts w:hint="eastAsia"/>
        </w:rPr>
        <w:t>Click the extension button to hide and sho</w:t>
      </w:r>
      <w:r>
        <w:rPr>
          <w:rFonts w:hint="eastAsia"/>
        </w:rPr>
        <w:t>w the shortcut box.</w:t>
      </w:r>
      <w:r w:rsidR="00E436D5">
        <w:t xml:space="preserve"> </w:t>
      </w:r>
      <w:r>
        <w:rPr>
          <w:rFonts w:hint="eastAsia"/>
        </w:rPr>
        <w:t>Click the shortcut interface and the data display interface to adjust the relative size of the two interfaces</w:t>
      </w:r>
      <w:r>
        <w:rPr>
          <w:rFonts w:hint="eastAsia"/>
        </w:rPr>
        <w:t>.</w:t>
      </w:r>
    </w:p>
    <w:p w14:paraId="7DE205DA" w14:textId="77777777" w:rsidR="003D0069" w:rsidRDefault="00A33F45">
      <w:pPr>
        <w:pStyle w:val="a0"/>
        <w:ind w:firstLine="560"/>
      </w:pPr>
      <w:r>
        <w:rPr>
          <w:noProof/>
        </w:rPr>
        <w:lastRenderedPageBreak/>
        <w:drawing>
          <wp:inline distT="0" distB="0" distL="114300" distR="114300" wp14:anchorId="10410C32" wp14:editId="2A7D9E6D">
            <wp:extent cx="6642735" cy="2233295"/>
            <wp:effectExtent l="0" t="0" r="5715" b="14605"/>
            <wp:docPr id="3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642735" cy="223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77E1F" w14:textId="77777777" w:rsidR="003D0069" w:rsidRDefault="00A33F45">
      <w:pPr>
        <w:pStyle w:val="2"/>
      </w:pPr>
      <w:r>
        <w:rPr>
          <w:rFonts w:hint="eastAsia"/>
        </w:rPr>
        <w:t>SEND IN SEQUENCE</w:t>
      </w:r>
    </w:p>
    <w:p w14:paraId="317E43E7" w14:textId="77777777" w:rsidR="003D0069" w:rsidRDefault="00A33F45">
      <w:pPr>
        <w:ind w:firstLine="560"/>
      </w:pPr>
      <w:r>
        <w:rPr>
          <w:rFonts w:hint="eastAsia"/>
        </w:rPr>
        <w:t>Click "Send in order" and the</w:t>
      </w:r>
      <w:r>
        <w:rPr>
          <w:rFonts w:hint="eastAsia"/>
        </w:rPr>
        <w:t xml:space="preserve"> command</w:t>
      </w:r>
      <w:r>
        <w:rPr>
          <w:rFonts w:hint="eastAsia"/>
        </w:rPr>
        <w:t xml:space="preserve"> will be sent from 1~40 in order automatically</w:t>
      </w:r>
      <w:r>
        <w:rPr>
          <w:rFonts w:hint="eastAsia"/>
        </w:rPr>
        <w:t>.</w:t>
      </w:r>
    </w:p>
    <w:p w14:paraId="53FFCA2F" w14:textId="77777777" w:rsidR="003D0069" w:rsidRDefault="00A33F45">
      <w:pPr>
        <w:ind w:firstLine="560"/>
      </w:pPr>
      <w:r>
        <w:rPr>
          <w:rFonts w:hint="eastAsia"/>
        </w:rPr>
        <w:t>Note:</w:t>
      </w:r>
    </w:p>
    <w:p w14:paraId="16FC620A" w14:textId="77777777" w:rsidR="003D0069" w:rsidRDefault="00A33F45">
      <w:pPr>
        <w:ind w:firstLine="560"/>
      </w:pPr>
      <w:r>
        <w:rPr>
          <w:rFonts w:hint="eastAsia"/>
        </w:rPr>
        <w:t xml:space="preserve">1 </w:t>
      </w:r>
      <w:r>
        <w:rPr>
          <w:rFonts w:hint="eastAsia"/>
        </w:rPr>
        <w:t>Sequential sending can judge whether the current row HEX is selected, cannot judge the timer status.</w:t>
      </w:r>
    </w:p>
    <w:p w14:paraId="6B49E1DD" w14:textId="77777777" w:rsidR="003D0069" w:rsidRDefault="00A33F45">
      <w:pPr>
        <w:ind w:firstLine="560"/>
      </w:pPr>
      <w:r>
        <w:rPr>
          <w:rFonts w:hint="eastAsia"/>
        </w:rPr>
        <w:t>2 Not select the send in order option, to stop sending commands in sequence.</w:t>
      </w:r>
    </w:p>
    <w:p w14:paraId="0C6AB906" w14:textId="77777777" w:rsidR="003D0069" w:rsidRDefault="00A33F45">
      <w:pPr>
        <w:pStyle w:val="2"/>
      </w:pPr>
      <w:r>
        <w:rPr>
          <w:rFonts w:hint="eastAsia"/>
        </w:rPr>
        <w:t>SEND IN RANDOM</w:t>
      </w:r>
    </w:p>
    <w:p w14:paraId="7548D7A5" w14:textId="77777777" w:rsidR="003D0069" w:rsidRDefault="00A33F45">
      <w:pPr>
        <w:ind w:firstLine="560"/>
      </w:pPr>
      <w:r>
        <w:rPr>
          <w:rFonts w:hint="eastAsia"/>
        </w:rPr>
        <w:t xml:space="preserve">Click </w:t>
      </w:r>
      <w:r>
        <w:t>“</w:t>
      </w:r>
      <w:r>
        <w:rPr>
          <w:rFonts w:hint="eastAsia"/>
        </w:rPr>
        <w:t>Random</w:t>
      </w:r>
      <w:r>
        <w:rPr>
          <w:rFonts w:hint="eastAsia"/>
        </w:rPr>
        <w:t>ly</w:t>
      </w:r>
      <w:r>
        <w:rPr>
          <w:rFonts w:hint="eastAsia"/>
        </w:rPr>
        <w:t xml:space="preserve"> send</w:t>
      </w:r>
      <w:r>
        <w:t>”</w:t>
      </w:r>
      <w:r>
        <w:rPr>
          <w:rFonts w:hint="eastAsia"/>
        </w:rPr>
        <w:t>, will be randomly sent in order from 1 to</w:t>
      </w:r>
      <w:r>
        <w:rPr>
          <w:rFonts w:hint="eastAsia"/>
        </w:rPr>
        <w:t xml:space="preserve"> 40</w:t>
      </w:r>
      <w:r>
        <w:rPr>
          <w:rFonts w:hint="eastAsia"/>
        </w:rPr>
        <w:t>.</w:t>
      </w:r>
    </w:p>
    <w:p w14:paraId="0685C530" w14:textId="77777777" w:rsidR="003D0069" w:rsidRDefault="00A33F45">
      <w:pPr>
        <w:ind w:firstLine="560"/>
      </w:pPr>
      <w:r>
        <w:rPr>
          <w:rFonts w:hint="eastAsia"/>
        </w:rPr>
        <w:t>Note:</w:t>
      </w:r>
    </w:p>
    <w:p w14:paraId="54EA79CF" w14:textId="77777777" w:rsidR="003D0069" w:rsidRDefault="00A33F45">
      <w:pPr>
        <w:ind w:firstLine="560"/>
      </w:pPr>
      <w:r>
        <w:rPr>
          <w:rFonts w:hint="eastAsia"/>
        </w:rPr>
        <w:t>1Sequential sending can judge whether the current row HEX is selected, cannot judge the timer status.</w:t>
      </w:r>
    </w:p>
    <w:p w14:paraId="424FDCF4" w14:textId="77777777" w:rsidR="003D0069" w:rsidRDefault="00A33F45">
      <w:pPr>
        <w:ind w:firstLine="560"/>
      </w:pPr>
      <w:r>
        <w:rPr>
          <w:rFonts w:hint="eastAsia"/>
        </w:rPr>
        <w:t>2 Not select the send in order option, to stop sending commands in sequence.</w:t>
      </w:r>
    </w:p>
    <w:p w14:paraId="0CDC65EB" w14:textId="77777777" w:rsidR="003D0069" w:rsidRDefault="00A33F45">
      <w:pPr>
        <w:pStyle w:val="2"/>
      </w:pPr>
      <w:bookmarkStart w:id="7" w:name="_Toc10406"/>
      <w:r>
        <w:rPr>
          <w:rFonts w:hint="eastAsia"/>
        </w:rPr>
        <w:t>Hex</w:t>
      </w:r>
      <w:bookmarkEnd w:id="7"/>
    </w:p>
    <w:p w14:paraId="7E3EA3B6" w14:textId="77777777" w:rsidR="003D0069" w:rsidRDefault="00A33F45">
      <w:pPr>
        <w:ind w:firstLine="560"/>
      </w:pPr>
      <w:r>
        <w:rPr>
          <w:rFonts w:hint="eastAsia"/>
        </w:rPr>
        <w:t>Data for the current row, sent in hexadecimal.</w:t>
      </w:r>
    </w:p>
    <w:p w14:paraId="441B77ED" w14:textId="77777777" w:rsidR="003D0069" w:rsidRDefault="00A33F45">
      <w:pPr>
        <w:pStyle w:val="2"/>
      </w:pPr>
      <w:r>
        <w:rPr>
          <w:rFonts w:hint="eastAsia"/>
        </w:rPr>
        <w:t>TIMING</w:t>
      </w:r>
    </w:p>
    <w:p w14:paraId="6CD48DD8" w14:textId="7721ED56" w:rsidR="003D0069" w:rsidRDefault="00A33F45">
      <w:pPr>
        <w:ind w:firstLine="560"/>
        <w:rPr>
          <w:b/>
          <w:bCs/>
        </w:rPr>
      </w:pPr>
      <w:r>
        <w:rPr>
          <w:rFonts w:hint="eastAsia"/>
        </w:rPr>
        <w:t xml:space="preserve">Turn on </w:t>
      </w:r>
      <w:r>
        <w:rPr>
          <w:rFonts w:hint="eastAsia"/>
        </w:rPr>
        <w:t>the current row timed send function. Once you enable timed send</w:t>
      </w:r>
      <w:r>
        <w:rPr>
          <w:rFonts w:hint="eastAsia"/>
        </w:rPr>
        <w:t>,</w:t>
      </w:r>
      <w:r w:rsidR="00E436D5">
        <w:t xml:space="preserve"> </w:t>
      </w:r>
      <w:r>
        <w:rPr>
          <w:rFonts w:hint="eastAsia"/>
        </w:rPr>
        <w:t>it is invalid</w:t>
      </w:r>
      <w:r>
        <w:rPr>
          <w:rFonts w:hint="eastAsia"/>
        </w:rPr>
        <w:t xml:space="preserve"> to directly change the timing time, you must click Send again</w:t>
      </w:r>
      <w:r>
        <w:rPr>
          <w:rFonts w:hint="eastAsia"/>
          <w:b/>
          <w:bCs/>
        </w:rPr>
        <w:t>.</w:t>
      </w:r>
    </w:p>
    <w:p w14:paraId="31529400" w14:textId="77777777" w:rsidR="003D0069" w:rsidRDefault="00A33F45">
      <w:pPr>
        <w:pStyle w:val="2"/>
      </w:pPr>
      <w:r>
        <w:rPr>
          <w:rFonts w:hint="eastAsia"/>
        </w:rPr>
        <w:lastRenderedPageBreak/>
        <w:t>SEND</w:t>
      </w:r>
    </w:p>
    <w:p w14:paraId="480499A5" w14:textId="77777777" w:rsidR="003D0069" w:rsidRDefault="00A33F45">
      <w:pPr>
        <w:ind w:firstLine="560"/>
      </w:pPr>
      <w:r>
        <w:rPr>
          <w:rFonts w:hint="eastAsia"/>
        </w:rPr>
        <w:t>Get send field data, send serial port data</w:t>
      </w:r>
    </w:p>
    <w:p w14:paraId="73871A04" w14:textId="77777777" w:rsidR="003D0069" w:rsidRDefault="00A33F45">
      <w:pPr>
        <w:ind w:firstLine="560"/>
      </w:pPr>
      <w:r>
        <w:rPr>
          <w:rFonts w:hint="eastAsia"/>
        </w:rPr>
        <w:t>Note:</w:t>
      </w:r>
    </w:p>
    <w:p w14:paraId="20FE0BCF" w14:textId="2A65A6E3" w:rsidR="003D0069" w:rsidRDefault="00A33F45">
      <w:pPr>
        <w:ind w:firstLine="560"/>
      </w:pPr>
      <w:r>
        <w:rPr>
          <w:rFonts w:hint="eastAsia"/>
        </w:rPr>
        <w:t>1 Click the Send button, it will read HEX in real time and ch</w:t>
      </w:r>
      <w:r>
        <w:rPr>
          <w:rFonts w:hint="eastAsia"/>
        </w:rPr>
        <w:t>eck whether the timer is selected.</w:t>
      </w:r>
      <w:r w:rsidR="00E436D5">
        <w:t xml:space="preserve"> </w:t>
      </w:r>
      <w:proofErr w:type="gramStart"/>
      <w:r>
        <w:rPr>
          <w:rFonts w:hint="eastAsia"/>
        </w:rPr>
        <w:t>Then</w:t>
      </w:r>
      <w:proofErr w:type="gramEnd"/>
      <w:r>
        <w:rPr>
          <w:rFonts w:hint="eastAsia"/>
        </w:rPr>
        <w:t xml:space="preserve"> it will be sent.</w:t>
      </w:r>
    </w:p>
    <w:p w14:paraId="4D17BD85" w14:textId="18C019A6" w:rsidR="003D0069" w:rsidRDefault="00A33F45">
      <w:pPr>
        <w:ind w:firstLine="560"/>
      </w:pPr>
      <w:r>
        <w:rPr>
          <w:rFonts w:hint="eastAsia"/>
        </w:rPr>
        <w:t>2 Click any send button or not select the current timer or switch tab.</w:t>
      </w:r>
      <w:r w:rsidR="00E436D5">
        <w:t xml:space="preserve"> </w:t>
      </w:r>
      <w:r>
        <w:rPr>
          <w:rFonts w:hint="eastAsia"/>
        </w:rPr>
        <w:t>Regular sending will be closed.</w:t>
      </w:r>
    </w:p>
    <w:p w14:paraId="22CE6F6F" w14:textId="77777777" w:rsidR="003D0069" w:rsidRDefault="00A33F45">
      <w:pPr>
        <w:ind w:firstLine="560"/>
      </w:pPr>
      <w:r>
        <w:rPr>
          <w:rFonts w:hint="eastAsia"/>
        </w:rPr>
        <w:t>3 Click and select the timestamp to display the sent data in the display box.</w:t>
      </w:r>
    </w:p>
    <w:p w14:paraId="6495C02D" w14:textId="77777777" w:rsidR="003D0069" w:rsidRDefault="003D0069">
      <w:pPr>
        <w:ind w:firstLineChars="0" w:firstLine="0"/>
      </w:pPr>
    </w:p>
    <w:p w14:paraId="5FFA69CB" w14:textId="77777777" w:rsidR="003D0069" w:rsidRDefault="00A33F45">
      <w:pPr>
        <w:pStyle w:val="2"/>
      </w:pPr>
      <w:r>
        <w:rPr>
          <w:rFonts w:hint="eastAsia"/>
        </w:rPr>
        <w:t>OTHER</w:t>
      </w:r>
    </w:p>
    <w:p w14:paraId="24B97CB8" w14:textId="77777777" w:rsidR="003D0069" w:rsidRDefault="003D0069">
      <w:pPr>
        <w:ind w:firstLine="560"/>
      </w:pPr>
    </w:p>
    <w:p w14:paraId="7AF26EDD" w14:textId="1CA4BE36" w:rsidR="003D0069" w:rsidRDefault="00A33F45">
      <w:pPr>
        <w:ind w:firstLine="560"/>
      </w:pPr>
      <w:r>
        <w:rPr>
          <w:rFonts w:hint="eastAsia"/>
        </w:rPr>
        <w:t xml:space="preserve">There are </w:t>
      </w:r>
      <w:proofErr w:type="gramStart"/>
      <w:r>
        <w:rPr>
          <w:rFonts w:hint="eastAsia"/>
        </w:rPr>
        <w:t xml:space="preserve">three </w:t>
      </w:r>
      <w:r>
        <w:rPr>
          <w:rFonts w:hint="eastAsia"/>
        </w:rPr>
        <w:t>tab</w:t>
      </w:r>
      <w:proofErr w:type="gramEnd"/>
      <w:r>
        <w:rPr>
          <w:rFonts w:hint="eastAsia"/>
        </w:rPr>
        <w:t xml:space="preserve"> interfaces by default</w:t>
      </w:r>
      <w:r>
        <w:rPr>
          <w:rFonts w:hint="eastAsia"/>
        </w:rPr>
        <w:t>,</w:t>
      </w:r>
      <w:r w:rsidR="00E436D5">
        <w:t xml:space="preserve"> </w:t>
      </w:r>
      <w:r>
        <w:rPr>
          <w:rFonts w:hint="eastAsia"/>
        </w:rPr>
        <w:t>click right button</w:t>
      </w:r>
      <w:r>
        <w:rPr>
          <w:noProof/>
        </w:rPr>
        <w:drawing>
          <wp:inline distT="0" distB="0" distL="114300" distR="114300" wp14:anchorId="30338148" wp14:editId="42F37E26">
            <wp:extent cx="1724025" cy="676275"/>
            <wp:effectExtent l="0" t="0" r="9525" b="9525"/>
            <wp:docPr id="3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can add and delete interfaces, with a maximum of 10 and a minimum of 3.</w:t>
      </w:r>
    </w:p>
    <w:p w14:paraId="41941430" w14:textId="77777777" w:rsidR="003D0069" w:rsidRDefault="00A33F45">
      <w:pPr>
        <w:ind w:firstLine="560"/>
      </w:pPr>
      <w:r>
        <w:rPr>
          <w:noProof/>
        </w:rPr>
        <w:drawing>
          <wp:inline distT="0" distB="0" distL="114300" distR="114300" wp14:anchorId="123B4D3A" wp14:editId="080E603F">
            <wp:extent cx="3990975" cy="1323975"/>
            <wp:effectExtent l="0" t="0" r="9525" b="9525"/>
            <wp:docPr id="47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D751AC" w14:textId="77777777" w:rsidR="003D0069" w:rsidRDefault="003D0069">
      <w:pPr>
        <w:ind w:firstLine="560"/>
      </w:pPr>
    </w:p>
    <w:p w14:paraId="27652454" w14:textId="77777777" w:rsidR="003D0069" w:rsidRDefault="00A33F45">
      <w:pPr>
        <w:ind w:firstLine="560"/>
      </w:pPr>
      <w:r>
        <w:rPr>
          <w:rFonts w:hint="eastAsia"/>
        </w:rPr>
        <w:t>CTRL+1~</w:t>
      </w:r>
      <w:proofErr w:type="gramStart"/>
      <w:r>
        <w:rPr>
          <w:rFonts w:hint="eastAsia"/>
        </w:rPr>
        <w:t>9  Shortcut</w:t>
      </w:r>
      <w:proofErr w:type="gramEnd"/>
      <w:r>
        <w:rPr>
          <w:rFonts w:hint="eastAsia"/>
        </w:rPr>
        <w:t xml:space="preserve"> box to send commands, the premise of serial port must be opened.</w:t>
      </w:r>
    </w:p>
    <w:p w14:paraId="6E2F731E" w14:textId="77777777" w:rsidR="003D0069" w:rsidRDefault="003D0069">
      <w:pPr>
        <w:ind w:firstLine="560"/>
      </w:pPr>
    </w:p>
    <w:p w14:paraId="2D60467A" w14:textId="77777777" w:rsidR="003D0069" w:rsidRDefault="003D0069">
      <w:pPr>
        <w:pStyle w:val="a0"/>
        <w:ind w:firstLine="560"/>
      </w:pPr>
    </w:p>
    <w:p w14:paraId="617C8478" w14:textId="77777777" w:rsidR="003D0069" w:rsidRDefault="003D0069">
      <w:pPr>
        <w:pStyle w:val="a0"/>
        <w:ind w:firstLine="560"/>
      </w:pPr>
    </w:p>
    <w:sectPr w:rsidR="003D0069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720" w:right="720" w:bottom="720" w:left="720" w:header="1304" w:footer="510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AA220" w14:textId="77777777" w:rsidR="00A33F45" w:rsidRDefault="00A33F45">
      <w:pPr>
        <w:spacing w:after="0" w:line="240" w:lineRule="auto"/>
        <w:ind w:firstLine="560"/>
      </w:pPr>
      <w:r>
        <w:separator/>
      </w:r>
    </w:p>
  </w:endnote>
  <w:endnote w:type="continuationSeparator" w:id="0">
    <w:p w14:paraId="6B56114A" w14:textId="77777777" w:rsidR="00A33F45" w:rsidRDefault="00A33F45">
      <w:pPr>
        <w:spacing w:after="0"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A863" w14:textId="77777777" w:rsidR="003D0069" w:rsidRDefault="003D0069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55873"/>
    </w:sdtPr>
    <w:sdtEndPr/>
    <w:sdtContent>
      <w:p w14:paraId="7930E72A" w14:textId="77777777" w:rsidR="003D0069" w:rsidRDefault="00A33F45">
        <w:pPr>
          <w:pStyle w:val="a8"/>
          <w:ind w:firstLine="3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14:paraId="64212EE4" w14:textId="77777777" w:rsidR="003D0069" w:rsidRDefault="003D0069">
    <w:pPr>
      <w:pStyle w:val="a8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EE72C" w14:textId="77777777" w:rsidR="003D0069" w:rsidRDefault="003D0069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06B5" w14:textId="77777777" w:rsidR="00A33F45" w:rsidRDefault="00A33F45">
      <w:pPr>
        <w:spacing w:after="0" w:line="240" w:lineRule="auto"/>
        <w:ind w:firstLine="560"/>
      </w:pPr>
      <w:r>
        <w:separator/>
      </w:r>
    </w:p>
  </w:footnote>
  <w:footnote w:type="continuationSeparator" w:id="0">
    <w:p w14:paraId="12D4AAE5" w14:textId="77777777" w:rsidR="00A33F45" w:rsidRDefault="00A33F45">
      <w:pPr>
        <w:spacing w:after="0"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ADF95" w14:textId="77777777" w:rsidR="003D0069" w:rsidRDefault="003D0069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9B24A" w14:textId="37ABB6EF" w:rsidR="003D0069" w:rsidRDefault="003D0069">
    <w:pPr>
      <w:pStyle w:val="aa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5664E" w14:textId="77777777" w:rsidR="003D0069" w:rsidRDefault="003D0069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EB6820D"/>
    <w:multiLevelType w:val="singleLevel"/>
    <w:tmpl w:val="FEB6820D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798A0025"/>
    <w:multiLevelType w:val="multilevel"/>
    <w:tmpl w:val="798A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994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420"/>
  <w:drawingGridHorizontalSpacing w:val="140"/>
  <w:drawingGridVerticalSpacing w:val="381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3F81"/>
    <w:rsid w:val="00005EB0"/>
    <w:rsid w:val="00007E3A"/>
    <w:rsid w:val="000214CB"/>
    <w:rsid w:val="00025655"/>
    <w:rsid w:val="0002682F"/>
    <w:rsid w:val="00030B89"/>
    <w:rsid w:val="0004564D"/>
    <w:rsid w:val="00056F86"/>
    <w:rsid w:val="0007384D"/>
    <w:rsid w:val="00074484"/>
    <w:rsid w:val="0008111B"/>
    <w:rsid w:val="0009298E"/>
    <w:rsid w:val="000A395B"/>
    <w:rsid w:val="000A6708"/>
    <w:rsid w:val="000B04BA"/>
    <w:rsid w:val="000B6400"/>
    <w:rsid w:val="000C07B1"/>
    <w:rsid w:val="000C1230"/>
    <w:rsid w:val="000D2891"/>
    <w:rsid w:val="000D434B"/>
    <w:rsid w:val="000D43D0"/>
    <w:rsid w:val="000E678D"/>
    <w:rsid w:val="000F00EA"/>
    <w:rsid w:val="001078DF"/>
    <w:rsid w:val="00135C4B"/>
    <w:rsid w:val="0014137D"/>
    <w:rsid w:val="00153D0E"/>
    <w:rsid w:val="0016027B"/>
    <w:rsid w:val="001968AC"/>
    <w:rsid w:val="001B082A"/>
    <w:rsid w:val="001C692B"/>
    <w:rsid w:val="001D2F68"/>
    <w:rsid w:val="001D42A6"/>
    <w:rsid w:val="001F187F"/>
    <w:rsid w:val="001F7428"/>
    <w:rsid w:val="00205DBB"/>
    <w:rsid w:val="00207D25"/>
    <w:rsid w:val="002152FB"/>
    <w:rsid w:val="0021538E"/>
    <w:rsid w:val="002176CD"/>
    <w:rsid w:val="00220694"/>
    <w:rsid w:val="00234F68"/>
    <w:rsid w:val="00250CF3"/>
    <w:rsid w:val="00274B3F"/>
    <w:rsid w:val="00291583"/>
    <w:rsid w:val="00291964"/>
    <w:rsid w:val="00292E10"/>
    <w:rsid w:val="00295C57"/>
    <w:rsid w:val="0029788A"/>
    <w:rsid w:val="00297CA8"/>
    <w:rsid w:val="002A2817"/>
    <w:rsid w:val="002A63DD"/>
    <w:rsid w:val="002B2830"/>
    <w:rsid w:val="002C0FB3"/>
    <w:rsid w:val="002E1A64"/>
    <w:rsid w:val="0030723F"/>
    <w:rsid w:val="00310970"/>
    <w:rsid w:val="00316EE9"/>
    <w:rsid w:val="0034506E"/>
    <w:rsid w:val="00347E78"/>
    <w:rsid w:val="00393042"/>
    <w:rsid w:val="003A28B0"/>
    <w:rsid w:val="003A7520"/>
    <w:rsid w:val="003B779D"/>
    <w:rsid w:val="003B7CA7"/>
    <w:rsid w:val="003C665E"/>
    <w:rsid w:val="003D0069"/>
    <w:rsid w:val="003D7F12"/>
    <w:rsid w:val="00442775"/>
    <w:rsid w:val="00443504"/>
    <w:rsid w:val="00445356"/>
    <w:rsid w:val="00483055"/>
    <w:rsid w:val="0048306F"/>
    <w:rsid w:val="00490D4C"/>
    <w:rsid w:val="004940A0"/>
    <w:rsid w:val="00495055"/>
    <w:rsid w:val="004A05B8"/>
    <w:rsid w:val="004A73C2"/>
    <w:rsid w:val="004B5EBE"/>
    <w:rsid w:val="004C15FA"/>
    <w:rsid w:val="004E02ED"/>
    <w:rsid w:val="00505CF2"/>
    <w:rsid w:val="00516724"/>
    <w:rsid w:val="00516840"/>
    <w:rsid w:val="0053560D"/>
    <w:rsid w:val="00543993"/>
    <w:rsid w:val="0054563B"/>
    <w:rsid w:val="005469AB"/>
    <w:rsid w:val="00547D3D"/>
    <w:rsid w:val="00557272"/>
    <w:rsid w:val="0056464E"/>
    <w:rsid w:val="005744C4"/>
    <w:rsid w:val="00593254"/>
    <w:rsid w:val="005A22E8"/>
    <w:rsid w:val="005A5AE8"/>
    <w:rsid w:val="005B5ACC"/>
    <w:rsid w:val="005C3F02"/>
    <w:rsid w:val="005D0C16"/>
    <w:rsid w:val="005E20D5"/>
    <w:rsid w:val="005E29DE"/>
    <w:rsid w:val="00611438"/>
    <w:rsid w:val="00617264"/>
    <w:rsid w:val="00620955"/>
    <w:rsid w:val="00630961"/>
    <w:rsid w:val="00640184"/>
    <w:rsid w:val="0064218C"/>
    <w:rsid w:val="0065193B"/>
    <w:rsid w:val="006601EB"/>
    <w:rsid w:val="00666067"/>
    <w:rsid w:val="00673F81"/>
    <w:rsid w:val="00692D90"/>
    <w:rsid w:val="00692F73"/>
    <w:rsid w:val="006A23BE"/>
    <w:rsid w:val="006A2695"/>
    <w:rsid w:val="006B1EFC"/>
    <w:rsid w:val="006B6978"/>
    <w:rsid w:val="006D3800"/>
    <w:rsid w:val="006D3BAA"/>
    <w:rsid w:val="006D4D7F"/>
    <w:rsid w:val="006D5ED8"/>
    <w:rsid w:val="006D7844"/>
    <w:rsid w:val="006E20AD"/>
    <w:rsid w:val="006E53DB"/>
    <w:rsid w:val="006F0DC3"/>
    <w:rsid w:val="00747A13"/>
    <w:rsid w:val="00756CEA"/>
    <w:rsid w:val="00763205"/>
    <w:rsid w:val="00765CB7"/>
    <w:rsid w:val="007700AD"/>
    <w:rsid w:val="00770B41"/>
    <w:rsid w:val="007758A8"/>
    <w:rsid w:val="007A3A61"/>
    <w:rsid w:val="007B0855"/>
    <w:rsid w:val="007B650B"/>
    <w:rsid w:val="007C559E"/>
    <w:rsid w:val="007D006C"/>
    <w:rsid w:val="007E0833"/>
    <w:rsid w:val="007E3A45"/>
    <w:rsid w:val="0080677B"/>
    <w:rsid w:val="0081423B"/>
    <w:rsid w:val="00817793"/>
    <w:rsid w:val="00830C93"/>
    <w:rsid w:val="00837E06"/>
    <w:rsid w:val="008409DF"/>
    <w:rsid w:val="008436E4"/>
    <w:rsid w:val="00845F21"/>
    <w:rsid w:val="00862182"/>
    <w:rsid w:val="00862548"/>
    <w:rsid w:val="008774E3"/>
    <w:rsid w:val="008832F6"/>
    <w:rsid w:val="0088330F"/>
    <w:rsid w:val="008860A1"/>
    <w:rsid w:val="008906D6"/>
    <w:rsid w:val="0089079B"/>
    <w:rsid w:val="00892B23"/>
    <w:rsid w:val="00892F34"/>
    <w:rsid w:val="008B091C"/>
    <w:rsid w:val="008B7E85"/>
    <w:rsid w:val="008C6411"/>
    <w:rsid w:val="008E7D5F"/>
    <w:rsid w:val="008F32FF"/>
    <w:rsid w:val="00901EBD"/>
    <w:rsid w:val="009106DE"/>
    <w:rsid w:val="00921E1A"/>
    <w:rsid w:val="00935A2B"/>
    <w:rsid w:val="00940169"/>
    <w:rsid w:val="00960110"/>
    <w:rsid w:val="00966517"/>
    <w:rsid w:val="009734A3"/>
    <w:rsid w:val="00977B7B"/>
    <w:rsid w:val="00977C60"/>
    <w:rsid w:val="00985B73"/>
    <w:rsid w:val="009B1FA3"/>
    <w:rsid w:val="009B6FE9"/>
    <w:rsid w:val="009B7128"/>
    <w:rsid w:val="009B71E6"/>
    <w:rsid w:val="009D7863"/>
    <w:rsid w:val="00A05A2D"/>
    <w:rsid w:val="00A06BF7"/>
    <w:rsid w:val="00A16B68"/>
    <w:rsid w:val="00A2215D"/>
    <w:rsid w:val="00A33E91"/>
    <w:rsid w:val="00A33F45"/>
    <w:rsid w:val="00A47F10"/>
    <w:rsid w:val="00A67CD4"/>
    <w:rsid w:val="00A75B9C"/>
    <w:rsid w:val="00A82173"/>
    <w:rsid w:val="00A83D7B"/>
    <w:rsid w:val="00AD64FC"/>
    <w:rsid w:val="00AD67E5"/>
    <w:rsid w:val="00AE3AB4"/>
    <w:rsid w:val="00B0125F"/>
    <w:rsid w:val="00B07BCE"/>
    <w:rsid w:val="00B15003"/>
    <w:rsid w:val="00B17B6A"/>
    <w:rsid w:val="00B35699"/>
    <w:rsid w:val="00B6168B"/>
    <w:rsid w:val="00B65569"/>
    <w:rsid w:val="00B873F4"/>
    <w:rsid w:val="00BA0EF8"/>
    <w:rsid w:val="00BA2A32"/>
    <w:rsid w:val="00BB0583"/>
    <w:rsid w:val="00BC0990"/>
    <w:rsid w:val="00BC273C"/>
    <w:rsid w:val="00BC2AEF"/>
    <w:rsid w:val="00BD0086"/>
    <w:rsid w:val="00BD2C65"/>
    <w:rsid w:val="00BE1F37"/>
    <w:rsid w:val="00BE2C98"/>
    <w:rsid w:val="00C2037B"/>
    <w:rsid w:val="00C33BED"/>
    <w:rsid w:val="00C64281"/>
    <w:rsid w:val="00C764E6"/>
    <w:rsid w:val="00C83A3D"/>
    <w:rsid w:val="00CB010B"/>
    <w:rsid w:val="00CB4758"/>
    <w:rsid w:val="00CD08B8"/>
    <w:rsid w:val="00CF18C1"/>
    <w:rsid w:val="00CF3DB7"/>
    <w:rsid w:val="00CF7681"/>
    <w:rsid w:val="00D0474B"/>
    <w:rsid w:val="00D06564"/>
    <w:rsid w:val="00D5305B"/>
    <w:rsid w:val="00D62784"/>
    <w:rsid w:val="00D639DD"/>
    <w:rsid w:val="00D64C38"/>
    <w:rsid w:val="00D86374"/>
    <w:rsid w:val="00DA5C39"/>
    <w:rsid w:val="00DB60FD"/>
    <w:rsid w:val="00DC7458"/>
    <w:rsid w:val="00DD5340"/>
    <w:rsid w:val="00DE1EF9"/>
    <w:rsid w:val="00DE5F4B"/>
    <w:rsid w:val="00E04B96"/>
    <w:rsid w:val="00E06744"/>
    <w:rsid w:val="00E103B6"/>
    <w:rsid w:val="00E22631"/>
    <w:rsid w:val="00E436D5"/>
    <w:rsid w:val="00E52ACE"/>
    <w:rsid w:val="00E5575F"/>
    <w:rsid w:val="00E62B9B"/>
    <w:rsid w:val="00E67E4B"/>
    <w:rsid w:val="00E71CF9"/>
    <w:rsid w:val="00EA2E7B"/>
    <w:rsid w:val="00EE379B"/>
    <w:rsid w:val="00EE5118"/>
    <w:rsid w:val="00EF78D2"/>
    <w:rsid w:val="00F03D31"/>
    <w:rsid w:val="00F1205C"/>
    <w:rsid w:val="00F20818"/>
    <w:rsid w:val="00F22430"/>
    <w:rsid w:val="00F24E22"/>
    <w:rsid w:val="00F3473B"/>
    <w:rsid w:val="00F370B7"/>
    <w:rsid w:val="00F3723B"/>
    <w:rsid w:val="00F56DAD"/>
    <w:rsid w:val="00F62692"/>
    <w:rsid w:val="00F63B59"/>
    <w:rsid w:val="00F73C83"/>
    <w:rsid w:val="00F83CB5"/>
    <w:rsid w:val="00F850CA"/>
    <w:rsid w:val="00FB3013"/>
    <w:rsid w:val="00FC0659"/>
    <w:rsid w:val="00FD461A"/>
    <w:rsid w:val="00FE0255"/>
    <w:rsid w:val="00FE6800"/>
    <w:rsid w:val="00FF0D71"/>
    <w:rsid w:val="012E1CF2"/>
    <w:rsid w:val="013A6162"/>
    <w:rsid w:val="021A60A9"/>
    <w:rsid w:val="02B8605B"/>
    <w:rsid w:val="02E255DB"/>
    <w:rsid w:val="03FB6889"/>
    <w:rsid w:val="048E2F93"/>
    <w:rsid w:val="04AF3F8D"/>
    <w:rsid w:val="04CD6BAE"/>
    <w:rsid w:val="052708FA"/>
    <w:rsid w:val="055A0D85"/>
    <w:rsid w:val="06153699"/>
    <w:rsid w:val="063D2D78"/>
    <w:rsid w:val="0654013E"/>
    <w:rsid w:val="06A12FDE"/>
    <w:rsid w:val="06C74B26"/>
    <w:rsid w:val="082111D1"/>
    <w:rsid w:val="084E5A33"/>
    <w:rsid w:val="085D4E17"/>
    <w:rsid w:val="08751DC8"/>
    <w:rsid w:val="08F93302"/>
    <w:rsid w:val="092C6FD9"/>
    <w:rsid w:val="09AF144B"/>
    <w:rsid w:val="09F64C02"/>
    <w:rsid w:val="0ABF11E1"/>
    <w:rsid w:val="0B2303F1"/>
    <w:rsid w:val="0B266353"/>
    <w:rsid w:val="0C3D2D2A"/>
    <w:rsid w:val="0C7D31C8"/>
    <w:rsid w:val="0CEB3B56"/>
    <w:rsid w:val="0D610E99"/>
    <w:rsid w:val="0D78505D"/>
    <w:rsid w:val="0D8C2546"/>
    <w:rsid w:val="0E921594"/>
    <w:rsid w:val="0EC71096"/>
    <w:rsid w:val="0F1C5054"/>
    <w:rsid w:val="0F360E4E"/>
    <w:rsid w:val="0FC2588C"/>
    <w:rsid w:val="0FDC56C3"/>
    <w:rsid w:val="10486FC5"/>
    <w:rsid w:val="11814386"/>
    <w:rsid w:val="11B94967"/>
    <w:rsid w:val="11DC12D8"/>
    <w:rsid w:val="131A2E31"/>
    <w:rsid w:val="135107BB"/>
    <w:rsid w:val="13B243E6"/>
    <w:rsid w:val="143F2906"/>
    <w:rsid w:val="144D52A2"/>
    <w:rsid w:val="147361AB"/>
    <w:rsid w:val="14CD6D94"/>
    <w:rsid w:val="14F10CC7"/>
    <w:rsid w:val="153E430D"/>
    <w:rsid w:val="16CA3872"/>
    <w:rsid w:val="16CC2D6C"/>
    <w:rsid w:val="184C0289"/>
    <w:rsid w:val="192815FE"/>
    <w:rsid w:val="197B495E"/>
    <w:rsid w:val="199326E7"/>
    <w:rsid w:val="19B849D0"/>
    <w:rsid w:val="1A87367F"/>
    <w:rsid w:val="1AD10E34"/>
    <w:rsid w:val="1ADE7F31"/>
    <w:rsid w:val="1B176A5D"/>
    <w:rsid w:val="1B241076"/>
    <w:rsid w:val="1B34283D"/>
    <w:rsid w:val="1BD53C6C"/>
    <w:rsid w:val="1C0E04A4"/>
    <w:rsid w:val="1C634332"/>
    <w:rsid w:val="1D58123A"/>
    <w:rsid w:val="1DF37D90"/>
    <w:rsid w:val="1E0F3152"/>
    <w:rsid w:val="1E625085"/>
    <w:rsid w:val="1E70280A"/>
    <w:rsid w:val="1ECD672C"/>
    <w:rsid w:val="1F327B39"/>
    <w:rsid w:val="1F992A84"/>
    <w:rsid w:val="20C825B9"/>
    <w:rsid w:val="227D0B43"/>
    <w:rsid w:val="22BC70A1"/>
    <w:rsid w:val="22FA55DD"/>
    <w:rsid w:val="23473448"/>
    <w:rsid w:val="235A1555"/>
    <w:rsid w:val="24C95B12"/>
    <w:rsid w:val="24E87503"/>
    <w:rsid w:val="254F3465"/>
    <w:rsid w:val="25D32B7A"/>
    <w:rsid w:val="25F025F7"/>
    <w:rsid w:val="261B50DD"/>
    <w:rsid w:val="266E16BA"/>
    <w:rsid w:val="270828B1"/>
    <w:rsid w:val="27826B79"/>
    <w:rsid w:val="27BD5841"/>
    <w:rsid w:val="28335A3D"/>
    <w:rsid w:val="29366578"/>
    <w:rsid w:val="2B2E6AD4"/>
    <w:rsid w:val="2B843D25"/>
    <w:rsid w:val="2B8D0243"/>
    <w:rsid w:val="2BDA10D6"/>
    <w:rsid w:val="2BFA1B3B"/>
    <w:rsid w:val="2C7444DE"/>
    <w:rsid w:val="2DC12816"/>
    <w:rsid w:val="2DD05BB2"/>
    <w:rsid w:val="2DF76243"/>
    <w:rsid w:val="2E6669D7"/>
    <w:rsid w:val="2EB25F19"/>
    <w:rsid w:val="2F3464A7"/>
    <w:rsid w:val="2F5C172F"/>
    <w:rsid w:val="30627BA2"/>
    <w:rsid w:val="31D10B2A"/>
    <w:rsid w:val="32857691"/>
    <w:rsid w:val="32E27CEF"/>
    <w:rsid w:val="33142EFF"/>
    <w:rsid w:val="345056C7"/>
    <w:rsid w:val="34755A8F"/>
    <w:rsid w:val="34BA6B0F"/>
    <w:rsid w:val="35243D16"/>
    <w:rsid w:val="35EA3DEE"/>
    <w:rsid w:val="361A74A8"/>
    <w:rsid w:val="3710511B"/>
    <w:rsid w:val="37F25657"/>
    <w:rsid w:val="38BC0602"/>
    <w:rsid w:val="38FF0863"/>
    <w:rsid w:val="39321AAF"/>
    <w:rsid w:val="39B61347"/>
    <w:rsid w:val="3A0A5036"/>
    <w:rsid w:val="3B6920AB"/>
    <w:rsid w:val="3B694D5D"/>
    <w:rsid w:val="3C0D7DF0"/>
    <w:rsid w:val="3C23039D"/>
    <w:rsid w:val="3CA435A9"/>
    <w:rsid w:val="3CB76C3E"/>
    <w:rsid w:val="3E0F2415"/>
    <w:rsid w:val="3E3E334F"/>
    <w:rsid w:val="3E764AB9"/>
    <w:rsid w:val="3EAC0336"/>
    <w:rsid w:val="3F101C2D"/>
    <w:rsid w:val="3F465A24"/>
    <w:rsid w:val="3F540B2B"/>
    <w:rsid w:val="3F967CF1"/>
    <w:rsid w:val="3FC20F78"/>
    <w:rsid w:val="3FDE0732"/>
    <w:rsid w:val="40A56A6D"/>
    <w:rsid w:val="40B45035"/>
    <w:rsid w:val="416725D2"/>
    <w:rsid w:val="416919C8"/>
    <w:rsid w:val="41A90C3B"/>
    <w:rsid w:val="42467146"/>
    <w:rsid w:val="42B577F4"/>
    <w:rsid w:val="4314699F"/>
    <w:rsid w:val="431C54C6"/>
    <w:rsid w:val="43623A5D"/>
    <w:rsid w:val="439C60BA"/>
    <w:rsid w:val="43D52A8C"/>
    <w:rsid w:val="43EF035E"/>
    <w:rsid w:val="44625B49"/>
    <w:rsid w:val="44E1188F"/>
    <w:rsid w:val="4549714B"/>
    <w:rsid w:val="45B05F47"/>
    <w:rsid w:val="4761357C"/>
    <w:rsid w:val="47E3277B"/>
    <w:rsid w:val="485C2811"/>
    <w:rsid w:val="48B705BE"/>
    <w:rsid w:val="497532E0"/>
    <w:rsid w:val="4A6145E9"/>
    <w:rsid w:val="4AA77791"/>
    <w:rsid w:val="4AE10222"/>
    <w:rsid w:val="4BB314FE"/>
    <w:rsid w:val="4C6136B1"/>
    <w:rsid w:val="4C77346D"/>
    <w:rsid w:val="4CAC4DC1"/>
    <w:rsid w:val="4CFD5F26"/>
    <w:rsid w:val="4DCC4733"/>
    <w:rsid w:val="4E6C3540"/>
    <w:rsid w:val="4EE86806"/>
    <w:rsid w:val="5150683F"/>
    <w:rsid w:val="51637486"/>
    <w:rsid w:val="518C67CF"/>
    <w:rsid w:val="51A06A73"/>
    <w:rsid w:val="520030CD"/>
    <w:rsid w:val="527F7FBB"/>
    <w:rsid w:val="52A500B1"/>
    <w:rsid w:val="530741D8"/>
    <w:rsid w:val="53223A36"/>
    <w:rsid w:val="538A68A5"/>
    <w:rsid w:val="54917589"/>
    <w:rsid w:val="54977315"/>
    <w:rsid w:val="54C165E7"/>
    <w:rsid w:val="5504351E"/>
    <w:rsid w:val="553960E9"/>
    <w:rsid w:val="564D096C"/>
    <w:rsid w:val="565B599B"/>
    <w:rsid w:val="56DE5046"/>
    <w:rsid w:val="56FC74B3"/>
    <w:rsid w:val="57713F1B"/>
    <w:rsid w:val="57A11807"/>
    <w:rsid w:val="586C49BA"/>
    <w:rsid w:val="58EB361C"/>
    <w:rsid w:val="595F299B"/>
    <w:rsid w:val="5A2323DB"/>
    <w:rsid w:val="5A30119A"/>
    <w:rsid w:val="5B4B0E20"/>
    <w:rsid w:val="5C4D5F9F"/>
    <w:rsid w:val="5D2437BB"/>
    <w:rsid w:val="5DE66295"/>
    <w:rsid w:val="5EAD1E4E"/>
    <w:rsid w:val="5EF05A44"/>
    <w:rsid w:val="5F164C67"/>
    <w:rsid w:val="602A4242"/>
    <w:rsid w:val="60F3195A"/>
    <w:rsid w:val="612C4428"/>
    <w:rsid w:val="613B79AD"/>
    <w:rsid w:val="62715CBE"/>
    <w:rsid w:val="629C1087"/>
    <w:rsid w:val="63225B97"/>
    <w:rsid w:val="63487513"/>
    <w:rsid w:val="635C06C4"/>
    <w:rsid w:val="637B4DB1"/>
    <w:rsid w:val="645A1192"/>
    <w:rsid w:val="64D92A52"/>
    <w:rsid w:val="65016681"/>
    <w:rsid w:val="651B47B0"/>
    <w:rsid w:val="654A735F"/>
    <w:rsid w:val="65694686"/>
    <w:rsid w:val="657C3231"/>
    <w:rsid w:val="658811BC"/>
    <w:rsid w:val="65973108"/>
    <w:rsid w:val="660630EC"/>
    <w:rsid w:val="66C923F7"/>
    <w:rsid w:val="66E859BF"/>
    <w:rsid w:val="672169B4"/>
    <w:rsid w:val="674300D2"/>
    <w:rsid w:val="67495571"/>
    <w:rsid w:val="67644EAE"/>
    <w:rsid w:val="67D7468B"/>
    <w:rsid w:val="685560C2"/>
    <w:rsid w:val="69F410D0"/>
    <w:rsid w:val="6B1C3842"/>
    <w:rsid w:val="6B8E565B"/>
    <w:rsid w:val="6BAF7798"/>
    <w:rsid w:val="6BED7799"/>
    <w:rsid w:val="6CB03D6B"/>
    <w:rsid w:val="6DDA050F"/>
    <w:rsid w:val="6E0620CA"/>
    <w:rsid w:val="6E557E9A"/>
    <w:rsid w:val="6E5620D0"/>
    <w:rsid w:val="6E575427"/>
    <w:rsid w:val="6EFA27B4"/>
    <w:rsid w:val="6F5216DA"/>
    <w:rsid w:val="6FB27985"/>
    <w:rsid w:val="6FCC7B94"/>
    <w:rsid w:val="6FDC37FB"/>
    <w:rsid w:val="6FEB04A8"/>
    <w:rsid w:val="702C7879"/>
    <w:rsid w:val="7171796E"/>
    <w:rsid w:val="72600B8B"/>
    <w:rsid w:val="728A78D0"/>
    <w:rsid w:val="72F1417F"/>
    <w:rsid w:val="73CE65FE"/>
    <w:rsid w:val="73FD08D7"/>
    <w:rsid w:val="74433C7C"/>
    <w:rsid w:val="74FC06E5"/>
    <w:rsid w:val="753F348D"/>
    <w:rsid w:val="75453B43"/>
    <w:rsid w:val="759B3DCC"/>
    <w:rsid w:val="766D7BA1"/>
    <w:rsid w:val="76E0328B"/>
    <w:rsid w:val="7719742B"/>
    <w:rsid w:val="77381D8B"/>
    <w:rsid w:val="782B4ED2"/>
    <w:rsid w:val="7852329F"/>
    <w:rsid w:val="78785C6D"/>
    <w:rsid w:val="78ED0193"/>
    <w:rsid w:val="79284FC5"/>
    <w:rsid w:val="794A2B0A"/>
    <w:rsid w:val="7A163DA1"/>
    <w:rsid w:val="7A4905A6"/>
    <w:rsid w:val="7A4B5CEC"/>
    <w:rsid w:val="7A6E1984"/>
    <w:rsid w:val="7A7F0EC4"/>
    <w:rsid w:val="7A9323D5"/>
    <w:rsid w:val="7ABA7633"/>
    <w:rsid w:val="7B0B4979"/>
    <w:rsid w:val="7BD925AA"/>
    <w:rsid w:val="7BFF6B8B"/>
    <w:rsid w:val="7C9B7C23"/>
    <w:rsid w:val="7CC364BB"/>
    <w:rsid w:val="7D3606D8"/>
    <w:rsid w:val="7D596394"/>
    <w:rsid w:val="7D8805FD"/>
    <w:rsid w:val="7E446545"/>
    <w:rsid w:val="7FFB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2BEF8"/>
  <w15:docId w15:val="{6C0C1871-1E30-4F8D-B3AC-A093676A6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192" w:lineRule="auto"/>
      <w:ind w:firstLineChars="200" w:firstLine="200"/>
      <w:jc w:val="both"/>
    </w:pPr>
    <w:rPr>
      <w:kern w:val="2"/>
      <w:sz w:val="28"/>
      <w:szCs w:val="24"/>
      <w:lang w:val="en-US" w:eastAsia="zh-CN"/>
    </w:rPr>
  </w:style>
  <w:style w:type="paragraph" w:styleId="1">
    <w:name w:val="heading 1"/>
    <w:basedOn w:val="a"/>
    <w:next w:val="a0"/>
    <w:link w:val="10"/>
    <w:qFormat/>
    <w:pPr>
      <w:keepNext/>
      <w:keepLines/>
      <w:numPr>
        <w:numId w:val="1"/>
      </w:numPr>
      <w:spacing w:line="360" w:lineRule="auto"/>
      <w:ind w:firstLineChars="0" w:firstLine="0"/>
      <w:outlineLvl w:val="0"/>
    </w:pPr>
    <w:rPr>
      <w:b/>
      <w:kern w:val="44"/>
      <w:sz w:val="36"/>
      <w:szCs w:val="2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numPr>
        <w:ilvl w:val="1"/>
        <w:numId w:val="1"/>
      </w:numPr>
      <w:spacing w:line="360" w:lineRule="auto"/>
      <w:ind w:firstLineChars="0" w:firstLine="0"/>
      <w:outlineLvl w:val="1"/>
    </w:pPr>
    <w:rPr>
      <w:b/>
      <w:color w:val="000000"/>
      <w:sz w:val="32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numPr>
        <w:ilvl w:val="2"/>
        <w:numId w:val="1"/>
      </w:numPr>
      <w:spacing w:before="260" w:after="260" w:line="415" w:lineRule="auto"/>
      <w:ind w:firstLineChars="0" w:firstLine="0"/>
      <w:outlineLvl w:val="2"/>
    </w:pPr>
    <w:rPr>
      <w:b/>
      <w:bCs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numPr>
        <w:ilvl w:val="3"/>
        <w:numId w:val="1"/>
      </w:numPr>
      <w:spacing w:before="280" w:after="290" w:line="376" w:lineRule="auto"/>
      <w:ind w:firstLineChars="0" w:firstLine="0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numPr>
        <w:ilvl w:val="4"/>
        <w:numId w:val="1"/>
      </w:numPr>
      <w:spacing w:before="280" w:after="290" w:line="376" w:lineRule="auto"/>
      <w:ind w:firstLineChars="0" w:firstLine="0"/>
      <w:outlineLvl w:val="4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numPr>
        <w:ilvl w:val="5"/>
        <w:numId w:val="1"/>
      </w:numPr>
      <w:spacing w:before="240" w:after="64" w:line="320" w:lineRule="auto"/>
      <w:ind w:firstLineChars="0" w:firstLine="0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numPr>
        <w:ilvl w:val="6"/>
        <w:numId w:val="1"/>
      </w:numPr>
      <w:spacing w:before="240" w:after="64" w:line="320" w:lineRule="auto"/>
      <w:ind w:firstLineChars="0" w:firstLine="0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numPr>
        <w:ilvl w:val="7"/>
        <w:numId w:val="1"/>
      </w:numPr>
      <w:spacing w:before="240" w:after="64" w:line="320" w:lineRule="auto"/>
      <w:ind w:firstLineChars="0" w:firstLine="0"/>
      <w:outlineLvl w:val="7"/>
    </w:pPr>
    <w:rPr>
      <w:rFonts w:asciiTheme="majorHAnsi" w:eastAsiaTheme="majorEastAsia" w:hAnsiTheme="majorHAnsi" w:cstheme="majorBidi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numPr>
        <w:ilvl w:val="8"/>
        <w:numId w:val="1"/>
      </w:numPr>
      <w:spacing w:before="240" w:after="64" w:line="320" w:lineRule="auto"/>
      <w:ind w:firstLineChars="0" w:firstLine="0"/>
      <w:outlineLvl w:val="8"/>
    </w:pPr>
    <w:rPr>
      <w:rFonts w:asciiTheme="majorHAnsi" w:eastAsiaTheme="majorEastAsia" w:hAnsiTheme="majorHAnsi" w:cstheme="majorBidi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="420"/>
    </w:pPr>
  </w:style>
  <w:style w:type="paragraph" w:styleId="a4">
    <w:name w:val="Document Map"/>
    <w:basedOn w:val="a"/>
    <w:link w:val="a5"/>
    <w:uiPriority w:val="99"/>
    <w:semiHidden/>
    <w:unhideWhenUsed/>
    <w:qFormat/>
    <w:rPr>
      <w:rFonts w:ascii="SimSun"/>
      <w:sz w:val="18"/>
      <w:szCs w:val="18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  <w:qFormat/>
    <w:pPr>
      <w:spacing w:before="120" w:after="120"/>
      <w:jc w:val="left"/>
    </w:pPr>
    <w:rPr>
      <w:b/>
      <w:caps/>
      <w:sz w:val="20"/>
    </w:rPr>
  </w:style>
  <w:style w:type="paragraph" w:styleId="21">
    <w:name w:val="toc 2"/>
    <w:basedOn w:val="a"/>
    <w:next w:val="a"/>
    <w:uiPriority w:val="39"/>
    <w:unhideWhenUsed/>
    <w:qFormat/>
    <w:pPr>
      <w:ind w:left="210"/>
      <w:jc w:val="left"/>
    </w:pPr>
    <w:rPr>
      <w:smallCaps/>
      <w:sz w:val="20"/>
    </w:rPr>
  </w:style>
  <w:style w:type="character" w:styleId="ac">
    <w:name w:val="Hyperlink"/>
    <w:uiPriority w:val="99"/>
    <w:unhideWhenUsed/>
    <w:qFormat/>
    <w:rPr>
      <w:color w:val="0000FF"/>
      <w:u w:val="single"/>
    </w:rPr>
  </w:style>
  <w:style w:type="character" w:customStyle="1" w:styleId="10">
    <w:name w:val="Заголовок 1 Знак"/>
    <w:basedOn w:val="a1"/>
    <w:link w:val="1"/>
    <w:rPr>
      <w:rFonts w:ascii="Times New Roman" w:eastAsia="SimSun" w:hAnsi="Times New Roman" w:cs="Times New Roman"/>
      <w:b/>
      <w:kern w:val="44"/>
      <w:sz w:val="36"/>
      <w:szCs w:val="20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Times New Roman"/>
      <w:b/>
      <w:color w:val="000000"/>
      <w:sz w:val="32"/>
      <w:szCs w:val="20"/>
    </w:rPr>
  </w:style>
  <w:style w:type="paragraph" w:styleId="ad">
    <w:name w:val="List Paragraph"/>
    <w:basedOn w:val="a"/>
    <w:uiPriority w:val="34"/>
    <w:qFormat/>
    <w:pPr>
      <w:ind w:firstLine="420"/>
    </w:pPr>
  </w:style>
  <w:style w:type="paragraph" w:customStyle="1" w:styleId="12">
    <w:name w:val="Заголовок оглавления1"/>
    <w:basedOn w:val="1"/>
    <w:next w:val="a"/>
    <w:uiPriority w:val="39"/>
    <w:unhideWhenUsed/>
    <w:qFormat/>
    <w:pPr>
      <w:widowControl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  <w:style w:type="paragraph" w:styleId="ae">
    <w:name w:val="No Spacing"/>
    <w:uiPriority w:val="1"/>
    <w:qFormat/>
    <w:pPr>
      <w:widowControl w:val="0"/>
      <w:jc w:val="both"/>
    </w:pPr>
    <w:rPr>
      <w:kern w:val="2"/>
      <w:sz w:val="21"/>
      <w:szCs w:val="24"/>
      <w:lang w:val="en-US" w:eastAsia="zh-CN"/>
    </w:rPr>
  </w:style>
  <w:style w:type="character" w:customStyle="1" w:styleId="30">
    <w:name w:val="Заголовок 3 Знак"/>
    <w:basedOn w:val="a1"/>
    <w:link w:val="3"/>
    <w:uiPriority w:val="9"/>
    <w:qFormat/>
    <w:rPr>
      <w:rFonts w:ascii="Times New Roman" w:eastAsia="SimSun" w:hAnsi="Times New Roman" w:cs="Times New Roman"/>
      <w:b/>
      <w:bCs/>
      <w:sz w:val="28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Pr>
      <w:rFonts w:ascii="Times New Roman" w:eastAsia="SimSun" w:hAnsi="Times New Roman" w:cs="Times New Roman"/>
      <w:b/>
      <w:bCs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eastAsiaTheme="majorEastAsia" w:hAnsiTheme="majorHAnsi" w:cstheme="majorBidi"/>
      <w:szCs w:val="21"/>
    </w:rPr>
  </w:style>
  <w:style w:type="character" w:customStyle="1" w:styleId="ab">
    <w:name w:val="Верхний колонтитул Знак"/>
    <w:basedOn w:val="a1"/>
    <w:link w:val="aa"/>
    <w:uiPriority w:val="99"/>
    <w:rPr>
      <w:rFonts w:ascii="Times New Roman" w:eastAsia="SimSun" w:hAnsi="Times New Roman" w:cs="Times New Roman"/>
      <w:sz w:val="18"/>
      <w:szCs w:val="18"/>
    </w:rPr>
  </w:style>
  <w:style w:type="character" w:customStyle="1" w:styleId="a9">
    <w:name w:val="Нижний колонтитул Знак"/>
    <w:basedOn w:val="a1"/>
    <w:link w:val="a8"/>
    <w:uiPriority w:val="99"/>
    <w:qFormat/>
    <w:rPr>
      <w:rFonts w:ascii="Times New Roman" w:eastAsia="SimSun" w:hAnsi="Times New Roman" w:cs="Times New Roman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Pr>
      <w:rFonts w:ascii="Times New Roman" w:eastAsia="SimSun" w:hAnsi="Times New Roman" w:cs="Times New Roman"/>
      <w:sz w:val="18"/>
      <w:szCs w:val="18"/>
    </w:rPr>
  </w:style>
  <w:style w:type="character" w:customStyle="1" w:styleId="a5">
    <w:name w:val="Схема документа Знак"/>
    <w:basedOn w:val="a1"/>
    <w:link w:val="a4"/>
    <w:uiPriority w:val="99"/>
    <w:semiHidden/>
    <w:rPr>
      <w:rFonts w:ascii="SimSun" w:eastAsia="SimSu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34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31433E-3DDA-4A83-9CCF-CE337C381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</Pages>
  <Words>1256</Words>
  <Characters>7162</Characters>
  <Application>Microsoft Office Word</Application>
  <DocSecurity>0</DocSecurity>
  <Lines>59</Lines>
  <Paragraphs>16</Paragraphs>
  <ScaleCrop>false</ScaleCrop>
  <Company/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RE007</dc:creator>
  <cp:lastModifiedBy>Andrei Andrei</cp:lastModifiedBy>
  <cp:revision>271</cp:revision>
  <dcterms:created xsi:type="dcterms:W3CDTF">2018-05-22T00:47:00Z</dcterms:created>
  <dcterms:modified xsi:type="dcterms:W3CDTF">2022-01-10T09:00:00Z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